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A2" w:rsidRDefault="00EA28A2" w:rsidP="00C8191B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ЗАТВЕРДЖЕНО:</w:t>
      </w:r>
    </w:p>
    <w:p w:rsidR="00C8191B" w:rsidRDefault="00EA28A2" w:rsidP="00C8191B">
      <w:pPr>
        <w:ind w:left="4248" w:firstLine="708"/>
        <w:rPr>
          <w:sz w:val="28"/>
        </w:rPr>
      </w:pPr>
      <w:r w:rsidRPr="006602A7">
        <w:rPr>
          <w:sz w:val="28"/>
          <w:szCs w:val="28"/>
        </w:rPr>
        <w:t>Рішенням</w:t>
      </w:r>
      <w:r>
        <w:rPr>
          <w:sz w:val="28"/>
          <w:szCs w:val="28"/>
        </w:rPr>
        <w:t xml:space="preserve"> </w:t>
      </w:r>
      <w:r w:rsidR="00C8191B">
        <w:rPr>
          <w:sz w:val="28"/>
          <w:szCs w:val="28"/>
        </w:rPr>
        <w:t xml:space="preserve">третьої (позачергової) </w:t>
      </w:r>
      <w:r w:rsidR="00C8191B">
        <w:rPr>
          <w:sz w:val="28"/>
        </w:rPr>
        <w:t>сесії</w:t>
      </w:r>
    </w:p>
    <w:p w:rsidR="00C8191B" w:rsidRDefault="00C8191B" w:rsidP="00C8191B">
      <w:pPr>
        <w:ind w:left="4248" w:firstLine="708"/>
        <w:rPr>
          <w:sz w:val="28"/>
        </w:rPr>
      </w:pPr>
      <w:r>
        <w:rPr>
          <w:sz w:val="28"/>
        </w:rPr>
        <w:t>сьомого скликання</w:t>
      </w:r>
    </w:p>
    <w:p w:rsidR="00464D33" w:rsidRPr="00464D33" w:rsidRDefault="00EA28A2" w:rsidP="00C8191B">
      <w:pPr>
        <w:ind w:left="4248" w:firstLine="708"/>
        <w:rPr>
          <w:sz w:val="28"/>
          <w:lang w:val="ru-RU"/>
        </w:rPr>
      </w:pPr>
      <w:r w:rsidRPr="006602A7">
        <w:rPr>
          <w:sz w:val="28"/>
        </w:rPr>
        <w:t>Ніжинської районної ради</w:t>
      </w:r>
    </w:p>
    <w:p w:rsidR="00EA28A2" w:rsidRPr="006602A7" w:rsidRDefault="00EA28A2" w:rsidP="00C8191B">
      <w:pPr>
        <w:ind w:left="4248" w:firstLine="708"/>
        <w:rPr>
          <w:sz w:val="28"/>
          <w:szCs w:val="28"/>
        </w:rPr>
      </w:pPr>
      <w:r w:rsidRPr="006602A7">
        <w:rPr>
          <w:sz w:val="28"/>
        </w:rPr>
        <w:t xml:space="preserve">від </w:t>
      </w:r>
      <w:r w:rsidR="00464D33">
        <w:rPr>
          <w:sz w:val="28"/>
        </w:rPr>
        <w:t>«</w:t>
      </w:r>
      <w:r w:rsidR="00C8191B">
        <w:rPr>
          <w:sz w:val="28"/>
          <w:u w:val="single"/>
        </w:rPr>
        <w:t>26</w:t>
      </w:r>
      <w:r w:rsidR="00464D33">
        <w:rPr>
          <w:sz w:val="28"/>
        </w:rPr>
        <w:t xml:space="preserve">» </w:t>
      </w:r>
      <w:r w:rsidR="00C8191B">
        <w:rPr>
          <w:sz w:val="28"/>
          <w:u w:val="single"/>
        </w:rPr>
        <w:t>січня</w:t>
      </w:r>
      <w:r w:rsidRPr="006602A7">
        <w:rPr>
          <w:sz w:val="28"/>
        </w:rPr>
        <w:t xml:space="preserve"> 201</w:t>
      </w:r>
      <w:r>
        <w:rPr>
          <w:sz w:val="28"/>
        </w:rPr>
        <w:t>6</w:t>
      </w:r>
      <w:r w:rsidRPr="006602A7">
        <w:rPr>
          <w:sz w:val="28"/>
        </w:rPr>
        <w:t xml:space="preserve"> року</w:t>
      </w:r>
    </w:p>
    <w:p w:rsidR="00EA28A2" w:rsidRDefault="00EA28A2" w:rsidP="00EA28A2">
      <w:pPr>
        <w:ind w:firstLine="5245"/>
        <w:rPr>
          <w:sz w:val="28"/>
          <w:szCs w:val="28"/>
        </w:rPr>
      </w:pPr>
    </w:p>
    <w:p w:rsidR="00EA28A2" w:rsidRDefault="00EA28A2" w:rsidP="00EA28A2">
      <w:pPr>
        <w:ind w:firstLine="5245"/>
        <w:rPr>
          <w:sz w:val="28"/>
          <w:szCs w:val="28"/>
        </w:rPr>
      </w:pPr>
    </w:p>
    <w:p w:rsidR="00EA28A2" w:rsidRDefault="00EA28A2" w:rsidP="00EA28A2">
      <w:pPr>
        <w:ind w:firstLine="5245"/>
        <w:rPr>
          <w:sz w:val="28"/>
          <w:szCs w:val="28"/>
        </w:rPr>
      </w:pPr>
    </w:p>
    <w:p w:rsidR="00EA28A2" w:rsidRDefault="00EA28A2" w:rsidP="00EA28A2">
      <w:pPr>
        <w:ind w:firstLine="5245"/>
        <w:rPr>
          <w:sz w:val="28"/>
          <w:szCs w:val="28"/>
        </w:rPr>
      </w:pPr>
    </w:p>
    <w:p w:rsidR="009D3A99" w:rsidRDefault="009D3A99" w:rsidP="00EA28A2">
      <w:pPr>
        <w:ind w:firstLine="5245"/>
        <w:rPr>
          <w:sz w:val="28"/>
          <w:szCs w:val="28"/>
        </w:rPr>
      </w:pPr>
    </w:p>
    <w:p w:rsidR="009D3A99" w:rsidRDefault="009D3A99" w:rsidP="00EA28A2">
      <w:pPr>
        <w:ind w:firstLine="5245"/>
        <w:rPr>
          <w:sz w:val="28"/>
          <w:szCs w:val="28"/>
        </w:rPr>
      </w:pPr>
    </w:p>
    <w:p w:rsidR="009D3A99" w:rsidRDefault="009D3A99" w:rsidP="00EA28A2">
      <w:pPr>
        <w:ind w:firstLine="5245"/>
        <w:rPr>
          <w:sz w:val="28"/>
          <w:szCs w:val="28"/>
        </w:rPr>
      </w:pPr>
    </w:p>
    <w:p w:rsidR="009D3A99" w:rsidRDefault="009D3A99" w:rsidP="00EA28A2">
      <w:pPr>
        <w:ind w:firstLine="5245"/>
        <w:rPr>
          <w:sz w:val="28"/>
          <w:szCs w:val="28"/>
        </w:rPr>
      </w:pPr>
    </w:p>
    <w:p w:rsidR="009D3A99" w:rsidRDefault="009D3A99" w:rsidP="00EA28A2">
      <w:pPr>
        <w:ind w:firstLine="5245"/>
        <w:rPr>
          <w:sz w:val="28"/>
          <w:szCs w:val="28"/>
        </w:rPr>
      </w:pPr>
    </w:p>
    <w:p w:rsidR="009D3A99" w:rsidRDefault="009D3A99" w:rsidP="00EA28A2">
      <w:pPr>
        <w:ind w:firstLine="5245"/>
        <w:rPr>
          <w:sz w:val="28"/>
          <w:szCs w:val="28"/>
        </w:rPr>
      </w:pPr>
    </w:p>
    <w:p w:rsidR="009D3A99" w:rsidRDefault="009D3A99" w:rsidP="00EA28A2">
      <w:pPr>
        <w:ind w:firstLine="5245"/>
        <w:rPr>
          <w:sz w:val="28"/>
          <w:szCs w:val="28"/>
        </w:rPr>
      </w:pPr>
    </w:p>
    <w:p w:rsidR="00EA28A2" w:rsidRDefault="00EA28A2" w:rsidP="00EA28A2">
      <w:pPr>
        <w:ind w:firstLine="5245"/>
        <w:rPr>
          <w:sz w:val="28"/>
          <w:szCs w:val="28"/>
        </w:rPr>
      </w:pPr>
    </w:p>
    <w:p w:rsidR="00EA28A2" w:rsidRDefault="00EA28A2" w:rsidP="00EA28A2">
      <w:pPr>
        <w:ind w:firstLine="5245"/>
        <w:rPr>
          <w:sz w:val="28"/>
          <w:szCs w:val="28"/>
        </w:rPr>
      </w:pPr>
    </w:p>
    <w:p w:rsidR="00EA28A2" w:rsidRPr="009D3A99" w:rsidRDefault="00EA28A2" w:rsidP="00EA28A2">
      <w:pPr>
        <w:tabs>
          <w:tab w:val="left" w:pos="2400"/>
        </w:tabs>
        <w:jc w:val="center"/>
        <w:rPr>
          <w:b/>
          <w:i/>
          <w:sz w:val="52"/>
          <w:szCs w:val="52"/>
        </w:rPr>
      </w:pPr>
      <w:r w:rsidRPr="009D3A99">
        <w:rPr>
          <w:b/>
          <w:i/>
          <w:sz w:val="52"/>
          <w:szCs w:val="52"/>
        </w:rPr>
        <w:t>РАЙОННА ПРОГРАМА</w:t>
      </w:r>
    </w:p>
    <w:p w:rsidR="00EA28A2" w:rsidRPr="009D3A99" w:rsidRDefault="00EA28A2" w:rsidP="00EA28A2">
      <w:pPr>
        <w:tabs>
          <w:tab w:val="left" w:pos="2400"/>
        </w:tabs>
        <w:jc w:val="center"/>
        <w:rPr>
          <w:b/>
          <w:i/>
          <w:sz w:val="52"/>
          <w:szCs w:val="52"/>
        </w:rPr>
      </w:pPr>
      <w:r w:rsidRPr="009D3A99">
        <w:rPr>
          <w:b/>
          <w:i/>
          <w:sz w:val="52"/>
          <w:szCs w:val="52"/>
        </w:rPr>
        <w:t>«Шкільний автобус»</w:t>
      </w:r>
    </w:p>
    <w:p w:rsidR="00EA28A2" w:rsidRPr="009D3A99" w:rsidRDefault="00EA28A2" w:rsidP="00EA28A2">
      <w:pPr>
        <w:tabs>
          <w:tab w:val="left" w:pos="3360"/>
        </w:tabs>
        <w:jc w:val="center"/>
        <w:rPr>
          <w:b/>
          <w:i/>
          <w:sz w:val="52"/>
          <w:szCs w:val="52"/>
        </w:rPr>
      </w:pPr>
      <w:r w:rsidRPr="009D3A99">
        <w:rPr>
          <w:b/>
          <w:i/>
          <w:sz w:val="52"/>
          <w:szCs w:val="52"/>
        </w:rPr>
        <w:t>на 2016-2020 роки</w:t>
      </w:r>
    </w:p>
    <w:p w:rsidR="00EA28A2" w:rsidRPr="009D3A99" w:rsidRDefault="00EA28A2" w:rsidP="00EA28A2">
      <w:pPr>
        <w:jc w:val="center"/>
        <w:rPr>
          <w:sz w:val="52"/>
          <w:szCs w:val="52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</w:p>
    <w:p w:rsidR="00EA28A2" w:rsidRDefault="00EA28A2" w:rsidP="00EA28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м.Ніжин</w:t>
      </w:r>
      <w:proofErr w:type="spellEnd"/>
    </w:p>
    <w:p w:rsidR="00EA28A2" w:rsidRDefault="00EA28A2" w:rsidP="00EA28A2">
      <w:pPr>
        <w:jc w:val="center"/>
        <w:rPr>
          <w:sz w:val="28"/>
          <w:szCs w:val="28"/>
        </w:rPr>
      </w:pPr>
      <w:r>
        <w:rPr>
          <w:sz w:val="28"/>
          <w:szCs w:val="28"/>
        </w:rPr>
        <w:t>2016 рік</w:t>
      </w:r>
    </w:p>
    <w:p w:rsidR="00EA28A2" w:rsidRDefault="00EA28A2" w:rsidP="00EA2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1.ПАСПОРТ</w:t>
      </w:r>
    </w:p>
    <w:p w:rsidR="00EA28A2" w:rsidRDefault="00EA28A2" w:rsidP="00EA2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районної Програми «Шкільний автобус»</w:t>
      </w:r>
    </w:p>
    <w:p w:rsidR="00EA28A2" w:rsidRDefault="00EA28A2" w:rsidP="00EA2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роки</w:t>
      </w:r>
    </w:p>
    <w:p w:rsidR="00EA28A2" w:rsidRDefault="00EA28A2" w:rsidP="00EA28A2">
      <w:pPr>
        <w:jc w:val="center"/>
        <w:rPr>
          <w:b/>
          <w:sz w:val="28"/>
          <w:szCs w:val="28"/>
        </w:rPr>
      </w:pPr>
    </w:p>
    <w:tbl>
      <w:tblPr>
        <w:tblW w:w="9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EA28A2" w:rsidRPr="006B0E52" w:rsidTr="008D5C3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Районна державна адміністрація</w:t>
            </w:r>
          </w:p>
        </w:tc>
      </w:tr>
      <w:tr w:rsidR="00EA28A2" w:rsidRPr="006A2D12" w:rsidTr="008D5C3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A2" w:rsidRPr="00CD0DDC" w:rsidRDefault="00EA28A2" w:rsidP="008D5C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«Про освіту» (зі змінами); Закон України «Про загальну середню освіту» (зі змінами); Закон України </w:t>
            </w:r>
            <w:r w:rsidRPr="006B0E52">
              <w:rPr>
                <w:sz w:val="28"/>
                <w:szCs w:val="28"/>
              </w:rPr>
              <w:t xml:space="preserve">від 21.05.1997 року №280/97-ВР </w:t>
            </w:r>
            <w:r>
              <w:rPr>
                <w:sz w:val="28"/>
                <w:szCs w:val="28"/>
              </w:rPr>
              <w:t>«</w:t>
            </w:r>
            <w:r w:rsidRPr="006B0E52">
              <w:rPr>
                <w:sz w:val="28"/>
                <w:szCs w:val="28"/>
              </w:rPr>
              <w:t>Про м</w:t>
            </w:r>
            <w:r>
              <w:rPr>
                <w:sz w:val="28"/>
                <w:szCs w:val="28"/>
              </w:rPr>
              <w:t>ісцеве самоврядування в Україні»</w:t>
            </w:r>
            <w:r w:rsidRPr="006B0E52">
              <w:rPr>
                <w:sz w:val="28"/>
                <w:szCs w:val="28"/>
              </w:rPr>
              <w:t xml:space="preserve"> (стаття </w:t>
            </w:r>
            <w:r>
              <w:rPr>
                <w:sz w:val="28"/>
                <w:szCs w:val="28"/>
              </w:rPr>
              <w:t>32</w:t>
            </w:r>
            <w:r w:rsidRPr="006B0E52">
              <w:rPr>
                <w:sz w:val="28"/>
                <w:szCs w:val="28"/>
              </w:rPr>
              <w:t xml:space="preserve">); </w:t>
            </w:r>
            <w:r w:rsidRPr="00EC010C">
              <w:rPr>
                <w:sz w:val="28"/>
              </w:rPr>
              <w:t>Закон України від 28.12.2014 року №79-</w:t>
            </w:r>
            <w:r w:rsidRPr="00EC010C">
              <w:rPr>
                <w:sz w:val="28"/>
                <w:lang w:val="en-US"/>
              </w:rPr>
              <w:t>VIII</w:t>
            </w:r>
            <w:r w:rsidRPr="00EC010C">
              <w:rPr>
                <w:sz w:val="28"/>
              </w:rPr>
              <w:t xml:space="preserve"> «Про внесення змін до Бюджетного кодексу України щодо реформи міжбюджетних відносин»</w:t>
            </w:r>
            <w:r>
              <w:rPr>
                <w:sz w:val="28"/>
              </w:rPr>
              <w:t>; Закон України від 28.12.2014 року №76-</w:t>
            </w:r>
            <w:r w:rsidRPr="00EC010C">
              <w:rPr>
                <w:sz w:val="28"/>
                <w:lang w:val="en-US"/>
              </w:rPr>
              <w:t>VIII</w:t>
            </w:r>
            <w:r>
              <w:rPr>
                <w:sz w:val="28"/>
              </w:rPr>
              <w:t xml:space="preserve"> «Про внесення змін та визнання такими, що втратили чинність, деяких законодавчих актів України»; </w:t>
            </w:r>
            <w:r>
              <w:rPr>
                <w:color w:val="000000"/>
                <w:sz w:val="28"/>
                <w:szCs w:val="28"/>
              </w:rPr>
              <w:t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№1547; наказу Міністерства освіти і науки України від 16.09.2015 №940 «Про проведення державної підсумкової атестації учнів (вихованців) у системі загальної середньої освіти у 2015-2016 навчальному році» (зі змінами).</w:t>
            </w:r>
          </w:p>
        </w:tc>
      </w:tr>
      <w:tr w:rsidR="00EA28A2" w:rsidRPr="0035554C" w:rsidTr="008D5C3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A2" w:rsidRPr="006B0E52" w:rsidRDefault="00EA28A2" w:rsidP="008D5C37">
            <w:pPr>
              <w:jc w:val="both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Відділ освіти районної державної адміністрації</w:t>
            </w:r>
          </w:p>
        </w:tc>
      </w:tr>
      <w:tr w:rsidR="00EA28A2" w:rsidRPr="00EA28A2" w:rsidTr="008D5C3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A2" w:rsidRPr="006B0E52" w:rsidRDefault="003D4D52" w:rsidP="003D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A28A2" w:rsidRPr="006B0E52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а</w:t>
            </w:r>
            <w:r w:rsidR="00EA28A2" w:rsidRPr="006B0E52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="00EA28A2" w:rsidRPr="006B0E52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я, відділ освіти</w:t>
            </w:r>
          </w:p>
        </w:tc>
      </w:tr>
      <w:tr w:rsidR="00EA28A2" w:rsidRPr="0035554C" w:rsidTr="008D5C37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8A2" w:rsidRPr="006B0E52" w:rsidRDefault="00EA28A2" w:rsidP="008D5C37">
            <w:pPr>
              <w:jc w:val="both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 xml:space="preserve">Районна державна адміністрація, відділ освіти районної державної адміністрації, керівники навчальних закладів району, </w:t>
            </w:r>
            <w:r w:rsidRPr="003D4D52">
              <w:rPr>
                <w:sz w:val="28"/>
                <w:szCs w:val="28"/>
              </w:rPr>
              <w:t>сектор Ніжинського ВП ГУ національної поліції в Чернігівській області</w:t>
            </w:r>
          </w:p>
        </w:tc>
      </w:tr>
      <w:tr w:rsidR="00EA28A2" w:rsidRPr="006A2D12" w:rsidTr="008D5C3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 w:rsidRPr="006B0E52">
              <w:rPr>
                <w:sz w:val="28"/>
                <w:szCs w:val="28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A2" w:rsidRPr="006B0E52" w:rsidRDefault="00EA28A2" w:rsidP="008D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Pr="006B0E5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</w:t>
            </w:r>
          </w:p>
        </w:tc>
      </w:tr>
    </w:tbl>
    <w:p w:rsidR="00A87AE4" w:rsidRPr="00EA28A2" w:rsidRDefault="00EA28A2" w:rsidP="00EA28A2">
      <w:pPr>
        <w:jc w:val="center"/>
        <w:rPr>
          <w:b/>
          <w:sz w:val="28"/>
          <w:szCs w:val="28"/>
        </w:rPr>
      </w:pPr>
      <w:r w:rsidRPr="00EA28A2">
        <w:rPr>
          <w:b/>
          <w:sz w:val="28"/>
          <w:szCs w:val="28"/>
        </w:rPr>
        <w:lastRenderedPageBreak/>
        <w:t>Розділ І. Загальні положення</w:t>
      </w:r>
    </w:p>
    <w:p w:rsidR="00EA28A2" w:rsidRDefault="00EA28A2" w:rsidP="00EA28A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відповідно </w:t>
      </w:r>
      <w:r w:rsidRPr="00E0062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освіту» (зі змінами), Закону України «Про загальну середню освіту» (зі змінами), </w:t>
      </w:r>
      <w:r w:rsidRPr="00E00624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00624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21.05.1997 року №280/97-ВР «Про місцеве самоврядування в Україні» (стаття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E0062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010C">
        <w:rPr>
          <w:rFonts w:ascii="Times New Roman" w:hAnsi="Times New Roman"/>
          <w:sz w:val="28"/>
          <w:lang w:val="uk-UA"/>
        </w:rPr>
        <w:t>Закон</w:t>
      </w:r>
      <w:r>
        <w:rPr>
          <w:rFonts w:ascii="Times New Roman" w:hAnsi="Times New Roman"/>
          <w:sz w:val="28"/>
          <w:lang w:val="uk-UA"/>
        </w:rPr>
        <w:t>у</w:t>
      </w:r>
      <w:r w:rsidRPr="00EC010C">
        <w:rPr>
          <w:rFonts w:ascii="Times New Roman" w:hAnsi="Times New Roman"/>
          <w:sz w:val="28"/>
          <w:lang w:val="uk-UA"/>
        </w:rPr>
        <w:t xml:space="preserve"> України від 28.12.2014 року №79-</w:t>
      </w:r>
      <w:r w:rsidRPr="00EC010C">
        <w:rPr>
          <w:rFonts w:ascii="Times New Roman" w:hAnsi="Times New Roman"/>
          <w:sz w:val="28"/>
          <w:lang w:val="en-US"/>
        </w:rPr>
        <w:t>VIII</w:t>
      </w:r>
      <w:r w:rsidRPr="00EC010C">
        <w:rPr>
          <w:rFonts w:ascii="Times New Roman" w:hAnsi="Times New Roman"/>
          <w:sz w:val="28"/>
          <w:lang w:val="uk-UA"/>
        </w:rPr>
        <w:t xml:space="preserve"> «Про внесення змін до Бюджетного кодексу України щодо реформи міжбюджетних відносин»</w:t>
      </w:r>
      <w:r>
        <w:rPr>
          <w:rFonts w:ascii="Times New Roman" w:hAnsi="Times New Roman"/>
          <w:sz w:val="28"/>
          <w:lang w:val="uk-UA"/>
        </w:rPr>
        <w:t>, Закону України від 28.12.2014 року №76-</w:t>
      </w:r>
      <w:r w:rsidRPr="00EC010C">
        <w:rPr>
          <w:rFonts w:ascii="Times New Roman" w:hAnsi="Times New Roman"/>
          <w:sz w:val="28"/>
          <w:lang w:val="en-US"/>
        </w:rPr>
        <w:t>VIII</w:t>
      </w:r>
      <w:r>
        <w:rPr>
          <w:rFonts w:ascii="Times New Roman" w:hAnsi="Times New Roman"/>
          <w:sz w:val="28"/>
          <w:lang w:val="uk-UA"/>
        </w:rPr>
        <w:t xml:space="preserve"> «Про внесення змін та визнання такими, що втратили чинність, деяких законодавчих актів України», </w:t>
      </w:r>
      <w:r w:rsidRPr="00CD0D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№1547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A28A2" w:rsidRDefault="00EA28A2" w:rsidP="00EA28A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Відповідними нормативно-правовими актами передбачено забезпечення у сільській місцевості регулярного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безкоштовного підвезення</w:t>
      </w:r>
      <w:r w:rsidRPr="00CB786A">
        <w:rPr>
          <w:rFonts w:ascii="Times New Roman" w:hAnsi="Times New Roman" w:cs="Times New Roman"/>
          <w:sz w:val="28"/>
          <w:szCs w:val="28"/>
          <w:lang w:val="uk-UA"/>
        </w:rPr>
        <w:t xml:space="preserve"> до місць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авчання, виховання і у зворотному напрямку учнів,</w:t>
      </w:r>
      <w:r w:rsidRPr="00CB786A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педагогічних працівників.</w:t>
      </w:r>
    </w:p>
    <w:p w:rsidR="00EA28A2" w:rsidRPr="00CB786A" w:rsidRDefault="00EA28A2" w:rsidP="00EA28A2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регулярного безкоштовного підвозу до місць навчання, виховання та додому учнів та вихованців є складовою частиною виконання чинного законодавства щодо забезпечення конституційних прав громадян на якісну освіту.</w:t>
      </w:r>
    </w:p>
    <w:p w:rsidR="00EA28A2" w:rsidRPr="00811759" w:rsidRDefault="00EA28A2" w:rsidP="00811759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A28A2" w:rsidRDefault="00EA28A2" w:rsidP="00EA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ІІ. Визначення проблеми, </w:t>
      </w:r>
    </w:p>
    <w:p w:rsidR="00EA28A2" w:rsidRDefault="00EA28A2" w:rsidP="00EA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розв’язання якої спрямована Програма</w:t>
      </w:r>
    </w:p>
    <w:p w:rsidR="00EA28A2" w:rsidRDefault="00EA28A2" w:rsidP="00EA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Станом на 1 січня 2016 року в районі налічується 329</w:t>
      </w:r>
      <w:r w:rsidRPr="00FD55F9">
        <w:rPr>
          <w:sz w:val="28"/>
          <w:szCs w:val="28"/>
        </w:rPr>
        <w:t xml:space="preserve"> учнів</w:t>
      </w:r>
      <w:r>
        <w:rPr>
          <w:sz w:val="28"/>
          <w:szCs w:val="28"/>
        </w:rPr>
        <w:t xml:space="preserve"> та 53 вихованці</w:t>
      </w:r>
      <w:r w:rsidRPr="00FD55F9">
        <w:rPr>
          <w:sz w:val="28"/>
          <w:szCs w:val="28"/>
        </w:rPr>
        <w:t>,</w:t>
      </w:r>
      <w:r>
        <w:rPr>
          <w:sz w:val="28"/>
          <w:szCs w:val="28"/>
        </w:rPr>
        <w:t xml:space="preserve"> які проживають за межею пішохідної доступності і потребують регулярного підвозу до навчальних закладів. На сьогодні підвозом охоплено 100% дітей. </w:t>
      </w:r>
    </w:p>
    <w:p w:rsidR="00EA28A2" w:rsidRPr="00E00624" w:rsidRDefault="00EA28A2" w:rsidP="00EA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підвозу </w:t>
      </w:r>
      <w:proofErr w:type="spellStart"/>
      <w:r>
        <w:rPr>
          <w:sz w:val="28"/>
          <w:szCs w:val="28"/>
        </w:rPr>
        <w:t>задіяно</w:t>
      </w:r>
      <w:proofErr w:type="spellEnd"/>
      <w:r>
        <w:rPr>
          <w:sz w:val="28"/>
          <w:szCs w:val="28"/>
        </w:rPr>
        <w:t xml:space="preserve"> 19 транспортних одиниць, з них 9 шкільних автобусів. За державною Програмою </w:t>
      </w:r>
      <w:r>
        <w:rPr>
          <w:iCs/>
          <w:sz w:val="28"/>
          <w:szCs w:val="28"/>
        </w:rPr>
        <w:t xml:space="preserve">«Шкільний автобус», затвердженою постановою Кабінету Міністрів України від 16 січня 2003 року №31 в район отримано 3 транспортних засоби, за обласною програмою «Організації підвозу учнів сільської місцевості до місць навчання в Чернігівській області», затвердженою розпорядженням Чернігівської обласної державної адміністрації від 03.04.2003р. №112, отримано 6 транспортних засобів. Крім цього для організації підвозу учнів, вихованців та вчителів до навчально-виховних закладів використовуються 2 автобуси </w:t>
      </w:r>
      <w:proofErr w:type="spellStart"/>
      <w:r>
        <w:rPr>
          <w:iCs/>
          <w:sz w:val="28"/>
          <w:szCs w:val="28"/>
        </w:rPr>
        <w:t>Лосинівського</w:t>
      </w:r>
      <w:proofErr w:type="spellEnd"/>
      <w:r>
        <w:rPr>
          <w:iCs/>
          <w:sz w:val="28"/>
          <w:szCs w:val="28"/>
        </w:rPr>
        <w:t xml:space="preserve"> та </w:t>
      </w:r>
      <w:proofErr w:type="spellStart"/>
      <w:r>
        <w:rPr>
          <w:iCs/>
          <w:sz w:val="28"/>
          <w:szCs w:val="28"/>
        </w:rPr>
        <w:t>Вертіївського</w:t>
      </w:r>
      <w:proofErr w:type="spellEnd"/>
      <w:r>
        <w:rPr>
          <w:iCs/>
          <w:sz w:val="28"/>
          <w:szCs w:val="28"/>
        </w:rPr>
        <w:t xml:space="preserve"> МНВК.</w:t>
      </w:r>
    </w:p>
    <w:p w:rsidR="00EA28A2" w:rsidRDefault="00EA28A2" w:rsidP="00EA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 на сьогодні, значна кількість вищезазначених транспортних засобів вичерпали свій ресурс унаслідок фізичного зносу і підлягають заміні.</w:t>
      </w:r>
    </w:p>
    <w:p w:rsidR="00EA28A2" w:rsidRPr="003D4D52" w:rsidRDefault="00EA28A2" w:rsidP="00EA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8"/>
          <w:szCs w:val="18"/>
        </w:rPr>
      </w:pPr>
      <w:r w:rsidRPr="003D4D52">
        <w:rPr>
          <w:sz w:val="28"/>
          <w:szCs w:val="28"/>
        </w:rPr>
        <w:t>Для організації якісного підвозу учнів сільської місцевості, що проживають за межею пішохідної доступності, до навчальних закладів і додому на цей час необхідно 1 транспортну одиницю місткістю до 25 місць.</w:t>
      </w:r>
    </w:p>
    <w:p w:rsidR="00EA28A2" w:rsidRDefault="00EA28A2" w:rsidP="00EA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Ситуацію із з</w:t>
      </w:r>
      <w:r w:rsidR="005E3EA0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підвозу учнів до шкіл </w:t>
      </w:r>
      <w:proofErr w:type="spellStart"/>
      <w:r>
        <w:rPr>
          <w:sz w:val="28"/>
          <w:szCs w:val="28"/>
        </w:rPr>
        <w:t>Ніжинщини</w:t>
      </w:r>
      <w:proofErr w:type="spellEnd"/>
      <w:r>
        <w:rPr>
          <w:sz w:val="28"/>
          <w:szCs w:val="28"/>
        </w:rPr>
        <w:t xml:space="preserve"> наведено у додатку №1 до Програми .</w:t>
      </w:r>
    </w:p>
    <w:p w:rsidR="00811759" w:rsidRDefault="00811759" w:rsidP="00EA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EA28A2" w:rsidRDefault="00EA28A2">
      <w:pPr>
        <w:rPr>
          <w:sz w:val="28"/>
          <w:szCs w:val="28"/>
        </w:rPr>
      </w:pPr>
    </w:p>
    <w:p w:rsidR="00811759" w:rsidRDefault="00811759" w:rsidP="00EA28A2">
      <w:pPr>
        <w:jc w:val="center"/>
        <w:rPr>
          <w:b/>
          <w:sz w:val="28"/>
          <w:szCs w:val="28"/>
        </w:rPr>
      </w:pPr>
    </w:p>
    <w:p w:rsidR="00EA28A2" w:rsidRDefault="00EA28A2" w:rsidP="00EA28A2">
      <w:pPr>
        <w:jc w:val="center"/>
        <w:rPr>
          <w:b/>
          <w:sz w:val="28"/>
          <w:szCs w:val="28"/>
        </w:rPr>
      </w:pPr>
      <w:r w:rsidRPr="00EA28A2">
        <w:rPr>
          <w:b/>
          <w:sz w:val="28"/>
          <w:szCs w:val="28"/>
        </w:rPr>
        <w:lastRenderedPageBreak/>
        <w:t>Розділ ІІІ. Визначення мети Програми</w:t>
      </w:r>
    </w:p>
    <w:p w:rsidR="00EA28A2" w:rsidRDefault="00EA28A2" w:rsidP="00EA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Метою Програми є: </w:t>
      </w:r>
    </w:p>
    <w:p w:rsidR="00EA28A2" w:rsidRPr="002A6479" w:rsidRDefault="00EA28A2" w:rsidP="00EA28A2">
      <w:pPr>
        <w:numPr>
          <w:ilvl w:val="0"/>
          <w:numId w:val="3"/>
        </w:numPr>
        <w:spacing w:before="120"/>
        <w:ind w:left="714" w:hanging="357"/>
        <w:jc w:val="both"/>
      </w:pPr>
      <w:r>
        <w:rPr>
          <w:sz w:val="28"/>
          <w:szCs w:val="28"/>
        </w:rPr>
        <w:t xml:space="preserve">реалізація Закону України «Про освіту» (зі змінами); Закону України «Про загальну середню освіту» (зі змінами); статті 32 Закону України «Про місцеве самоврядування в Україні»; </w:t>
      </w:r>
      <w:r w:rsidRPr="00EC010C">
        <w:rPr>
          <w:sz w:val="28"/>
        </w:rPr>
        <w:t>Закон</w:t>
      </w:r>
      <w:r>
        <w:rPr>
          <w:sz w:val="28"/>
        </w:rPr>
        <w:t>у</w:t>
      </w:r>
      <w:r w:rsidRPr="00EC010C">
        <w:rPr>
          <w:sz w:val="28"/>
        </w:rPr>
        <w:t xml:space="preserve"> України від 28.12.2014 року №79-</w:t>
      </w:r>
      <w:r w:rsidRPr="00EC010C">
        <w:rPr>
          <w:sz w:val="28"/>
          <w:lang w:val="en-US"/>
        </w:rPr>
        <w:t>VIII</w:t>
      </w:r>
      <w:r w:rsidRPr="00EC010C">
        <w:rPr>
          <w:sz w:val="28"/>
        </w:rPr>
        <w:t xml:space="preserve"> «Про внесення змін до Бюджетного кодексу України щодо реформи міжбюджетних відносин»</w:t>
      </w:r>
      <w:r>
        <w:rPr>
          <w:sz w:val="28"/>
        </w:rPr>
        <w:t>; Закону України від 28.12.2014 року №76-</w:t>
      </w:r>
      <w:r w:rsidRPr="00EC010C">
        <w:rPr>
          <w:sz w:val="28"/>
          <w:lang w:val="en-US"/>
        </w:rPr>
        <w:t>VIII</w:t>
      </w:r>
      <w:r>
        <w:rPr>
          <w:sz w:val="28"/>
        </w:rPr>
        <w:t xml:space="preserve"> «Про внесення змін та визнання такими, що втратили чинність, деяких законодавчих актів України»; </w:t>
      </w:r>
      <w:r>
        <w:rPr>
          <w:color w:val="000000"/>
          <w:sz w:val="28"/>
          <w:szCs w:val="28"/>
        </w:rPr>
        <w:t xml:space="preserve">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№1547 щодо забезпечення у сільській місцевості регулярного безоплатного підвезення до місць навчання, виховання та додому учнів, вихованців та педагогічних працівників; </w:t>
      </w:r>
    </w:p>
    <w:p w:rsidR="00EA28A2" w:rsidRDefault="00EA28A2" w:rsidP="00EA28A2">
      <w:pPr>
        <w:numPr>
          <w:ilvl w:val="0"/>
          <w:numId w:val="3"/>
        </w:numPr>
        <w:spacing w:before="120"/>
        <w:ind w:left="714" w:hanging="357"/>
        <w:jc w:val="both"/>
      </w:pPr>
      <w:r>
        <w:rPr>
          <w:color w:val="000000"/>
          <w:sz w:val="28"/>
          <w:szCs w:val="28"/>
        </w:rPr>
        <w:t>створення рівних можливостей для всіх громадян, які проживають і постійно працюють у сільській місцевості, у задоволенні соціальних та культурно-освітніх потреб;</w:t>
      </w:r>
    </w:p>
    <w:p w:rsidR="00EA28A2" w:rsidRDefault="00EA28A2" w:rsidP="00EA28A2">
      <w:pPr>
        <w:pStyle w:val="datadatazagosn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раціональне використання кадрового потенціалу педагогічних працівників загальноосвітніх навчальних закладів у сільській місцевості;</w:t>
      </w:r>
    </w:p>
    <w:p w:rsidR="00EA28A2" w:rsidRDefault="00EA28A2" w:rsidP="00EA28A2">
      <w:pPr>
        <w:pStyle w:val="datadatazagosn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належної соціальної інфраструктури села.</w:t>
      </w:r>
    </w:p>
    <w:p w:rsidR="00286112" w:rsidRPr="00B1446C" w:rsidRDefault="00286112" w:rsidP="00286112">
      <w:pPr>
        <w:pStyle w:val="datadatazagosn"/>
        <w:ind w:left="720"/>
        <w:jc w:val="both"/>
        <w:rPr>
          <w:rFonts w:ascii="Times New Roman" w:hAnsi="Times New Roman"/>
          <w:sz w:val="28"/>
          <w:szCs w:val="28"/>
        </w:rPr>
      </w:pPr>
    </w:p>
    <w:p w:rsidR="00EA28A2" w:rsidRDefault="00EA28A2" w:rsidP="00EA28A2">
      <w:pPr>
        <w:jc w:val="center"/>
        <w:rPr>
          <w:b/>
          <w:sz w:val="28"/>
          <w:szCs w:val="28"/>
        </w:rPr>
      </w:pPr>
      <w:r w:rsidRPr="00EA28A2">
        <w:rPr>
          <w:b/>
          <w:sz w:val="28"/>
          <w:szCs w:val="28"/>
        </w:rPr>
        <w:t>Розділ І</w:t>
      </w:r>
      <w:r w:rsidRPr="00EA28A2">
        <w:rPr>
          <w:b/>
          <w:sz w:val="28"/>
          <w:szCs w:val="28"/>
          <w:lang w:val="en-US"/>
        </w:rPr>
        <w:t>V</w:t>
      </w:r>
      <w:r w:rsidRPr="00EA28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Шляхи і засоби розв’язання проблеми, на які спрямована Програма. Напрямок її діяльності</w:t>
      </w:r>
      <w:r w:rsidRPr="00EA28A2">
        <w:rPr>
          <w:b/>
          <w:sz w:val="28"/>
          <w:szCs w:val="28"/>
        </w:rPr>
        <w:t>.</w:t>
      </w:r>
    </w:p>
    <w:p w:rsidR="00B32055" w:rsidRDefault="00B32055" w:rsidP="00EA28A2">
      <w:pPr>
        <w:jc w:val="center"/>
        <w:rPr>
          <w:b/>
          <w:sz w:val="28"/>
          <w:szCs w:val="28"/>
        </w:rPr>
      </w:pPr>
    </w:p>
    <w:p w:rsidR="00EA28A2" w:rsidRPr="00EA28A2" w:rsidRDefault="00EA28A2" w:rsidP="00EA28A2">
      <w:pPr>
        <w:jc w:val="both"/>
        <w:rPr>
          <w:b/>
          <w:sz w:val="28"/>
          <w:szCs w:val="28"/>
        </w:rPr>
      </w:pPr>
      <w:r w:rsidRPr="00EA28A2">
        <w:rPr>
          <w:b/>
          <w:sz w:val="28"/>
          <w:szCs w:val="28"/>
        </w:rPr>
        <w:t>4.1. Обґрунтування шляхів і засобів розв’язання проблеми.</w:t>
      </w:r>
    </w:p>
    <w:p w:rsidR="00EA28A2" w:rsidRDefault="00EA28A2" w:rsidP="00EA2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демографічними змінами значно зросла кількість малокомплектних шкіл різних ступенів у мережі навчальних закладів району, що викликає необхідність їх реорганізації і навіть закриття.</w:t>
      </w:r>
    </w:p>
    <w:p w:rsidR="00677E0A" w:rsidRPr="00D64D67" w:rsidRDefault="00677E0A" w:rsidP="0067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охоплення навчанням усіх дітей шкільного віку, поліпшення керованості навчально-виховним процесом, удосконалення використання навчально-матеріальної бази шкіл, забезпечення висококваліфікованими кадрами, ефективного використання фінансових ресурсів організовуються  маршрути підвозу учнів з віддалених населених пунктів до </w:t>
      </w:r>
      <w:r w:rsidR="00D64D67">
        <w:rPr>
          <w:sz w:val="28"/>
          <w:szCs w:val="28"/>
        </w:rPr>
        <w:t xml:space="preserve">функціонуючих </w:t>
      </w:r>
      <w:r>
        <w:rPr>
          <w:sz w:val="28"/>
          <w:szCs w:val="28"/>
        </w:rPr>
        <w:t xml:space="preserve">шкіл. Кожен маршрут оснащується транспортним засобом залежно від кількості дітей, які потребують підвозу. </w:t>
      </w:r>
      <w:r w:rsidRPr="00D64D67">
        <w:rPr>
          <w:sz w:val="28"/>
          <w:szCs w:val="28"/>
        </w:rPr>
        <w:t xml:space="preserve">В автобусі обов’язково присутній вихователь по підвозу, який супроводжує учнів та вихованців як того вимагають правила техніки безпеки. </w:t>
      </w:r>
    </w:p>
    <w:p w:rsidR="00FC1C73" w:rsidRPr="00D64D67" w:rsidRDefault="00FC1C73" w:rsidP="00FC1C73">
      <w:pPr>
        <w:ind w:firstLine="708"/>
        <w:jc w:val="both"/>
      </w:pPr>
      <w:r w:rsidRPr="00D64D67">
        <w:rPr>
          <w:sz w:val="28"/>
          <w:szCs w:val="28"/>
        </w:rPr>
        <w:t>У Ніжинському районі, згідно з наказами відді</w:t>
      </w:r>
      <w:r w:rsidR="00D64D67" w:rsidRPr="00D64D67">
        <w:rPr>
          <w:sz w:val="28"/>
          <w:szCs w:val="28"/>
        </w:rPr>
        <w:t>лу освіти від 28.01.2008 року №</w:t>
      </w:r>
      <w:r w:rsidRPr="00D64D67">
        <w:rPr>
          <w:sz w:val="28"/>
          <w:szCs w:val="28"/>
        </w:rPr>
        <w:t xml:space="preserve">23 «Про формування мережі опорних навчальних закладів району» визначені опорні школи, до яких першочергово організовується підвіз учнів та вихованців з віддалених населених </w:t>
      </w:r>
      <w:proofErr w:type="spellStart"/>
      <w:r w:rsidRPr="00D64D67">
        <w:rPr>
          <w:sz w:val="28"/>
          <w:szCs w:val="28"/>
        </w:rPr>
        <w:t>пунктів.Також</w:t>
      </w:r>
      <w:proofErr w:type="spellEnd"/>
      <w:r w:rsidRPr="00D64D67">
        <w:rPr>
          <w:sz w:val="28"/>
          <w:szCs w:val="28"/>
        </w:rPr>
        <w:t xml:space="preserve"> організовується підвіз і до інших навчальних закладів. За трьома навчально-виховними закладами та двома міжшкільними навчально-виробничими комбінатами закріплені </w:t>
      </w:r>
      <w:r w:rsidRPr="00D64D67">
        <w:rPr>
          <w:sz w:val="28"/>
          <w:szCs w:val="28"/>
        </w:rPr>
        <w:lastRenderedPageBreak/>
        <w:t>транспортні засоби в залежності від кількості учасників навчально-виховного процесу, що підвозяться.</w:t>
      </w:r>
    </w:p>
    <w:p w:rsidR="00FC1C73" w:rsidRPr="00FC1C73" w:rsidRDefault="00FC1C73" w:rsidP="00286112">
      <w:pPr>
        <w:ind w:firstLine="708"/>
        <w:jc w:val="both"/>
      </w:pPr>
      <w:r w:rsidRPr="00FC1C73">
        <w:rPr>
          <w:sz w:val="28"/>
          <w:szCs w:val="28"/>
        </w:rPr>
        <w:t xml:space="preserve">Експлуатація шкільних автобусів </w:t>
      </w:r>
      <w:r>
        <w:rPr>
          <w:sz w:val="28"/>
          <w:szCs w:val="28"/>
        </w:rPr>
        <w:t>можлива лише за відповідно затвердженими маршрутами</w:t>
      </w:r>
      <w:r w:rsidR="00286112">
        <w:rPr>
          <w:sz w:val="28"/>
          <w:szCs w:val="28"/>
        </w:rPr>
        <w:t xml:space="preserve"> (</w:t>
      </w:r>
      <w:proofErr w:type="spellStart"/>
      <w:r w:rsidR="00286112">
        <w:rPr>
          <w:sz w:val="28"/>
          <w:szCs w:val="28"/>
        </w:rPr>
        <w:t>маршрути</w:t>
      </w:r>
      <w:r w:rsidR="00D85843">
        <w:rPr>
          <w:sz w:val="28"/>
          <w:szCs w:val="28"/>
        </w:rPr>
        <w:t>наведено</w:t>
      </w:r>
      <w:proofErr w:type="spellEnd"/>
      <w:r w:rsidR="00286112" w:rsidRPr="00FC1C73">
        <w:rPr>
          <w:sz w:val="28"/>
          <w:szCs w:val="28"/>
        </w:rPr>
        <w:t xml:space="preserve"> у додатку №2 до Програми</w:t>
      </w:r>
      <w:r w:rsidR="0028611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286112">
        <w:rPr>
          <w:sz w:val="28"/>
          <w:szCs w:val="28"/>
        </w:rPr>
        <w:t>Транспортні маршрути підвозу учнів, вихованців та вчителів сільської місцевості до місць навчання, виховання, на роботу та в зворотному напрямку, можуть змінюватись у зв’язку із оптимізацією мережі загальноосвітніх навчальних закладів та іншими обставинами.</w:t>
      </w:r>
    </w:p>
    <w:p w:rsidR="00286112" w:rsidRDefault="00FC1C73" w:rsidP="0028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наданні шкільних автобусів беруться до уваги, зокрема, існуючі дорожні умови району, кількість наявних автобусів, маршрути та частота їх пересування для того, щоб максимально використовувати транспортні засоби та мінімізувати нез</w:t>
      </w:r>
      <w:r w:rsidR="00D64D67">
        <w:rPr>
          <w:sz w:val="28"/>
          <w:szCs w:val="28"/>
        </w:rPr>
        <w:t xml:space="preserve">ручності для учнів, вихованців </w:t>
      </w:r>
      <w:r>
        <w:rPr>
          <w:sz w:val="28"/>
          <w:szCs w:val="28"/>
        </w:rPr>
        <w:t>та вчителів, які добираються до шкіл зі своїх сіл, наявність кваліфікованих водіїв та зростаючі регулярні витрати на підтримку роботи системи шкільних авт</w:t>
      </w:r>
      <w:r w:rsidR="00D64D67">
        <w:rPr>
          <w:sz w:val="28"/>
          <w:szCs w:val="28"/>
        </w:rPr>
        <w:t xml:space="preserve">обусів (наприклад: </w:t>
      </w:r>
      <w:r>
        <w:rPr>
          <w:sz w:val="28"/>
          <w:szCs w:val="28"/>
        </w:rPr>
        <w:t xml:space="preserve">вартість паливно-мастильних матеріалів, утримання транспортних засобів). </w:t>
      </w:r>
    </w:p>
    <w:p w:rsidR="00286112" w:rsidRDefault="00286112" w:rsidP="00286112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З метою раціонального використання автобусів керівництво навчальних закладів повинно забезпечити коригування розкладу уроків та режиму навчально-виховного процесу.</w:t>
      </w:r>
    </w:p>
    <w:p w:rsidR="00286112" w:rsidRDefault="00286112" w:rsidP="00286112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286112">
        <w:rPr>
          <w:sz w:val="28"/>
          <w:szCs w:val="28"/>
        </w:rPr>
        <w:t>Належна організація підвозу учнів та вихованців сільської місцевості, що проживають за межею пішохідної доступності (понад 3 км), до навчально-виховних закладів сприятиме проведенню оптимізації загальноосвітніх закладів,створенню умов для безпеки дітей, збереження їх здоров’я, ефективному використанню бюджетних коштів, кадрового потенціалу педагогічних працівників, удосконаленню мережі навчальних закладів, а також розширить можливості для гурткової та позакласної роботи.</w:t>
      </w:r>
    </w:p>
    <w:p w:rsidR="00286112" w:rsidRPr="00811759" w:rsidRDefault="00286112" w:rsidP="00286112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6112" w:rsidRPr="00B32055" w:rsidRDefault="00286112" w:rsidP="00286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86112">
        <w:rPr>
          <w:b/>
          <w:sz w:val="28"/>
          <w:szCs w:val="28"/>
        </w:rPr>
        <w:t>4.2. Напрямки діяльності Програми.</w:t>
      </w:r>
    </w:p>
    <w:p w:rsidR="00B32055" w:rsidRPr="00B32055" w:rsidRDefault="00B32055" w:rsidP="00B3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2055">
        <w:rPr>
          <w:sz w:val="28"/>
          <w:szCs w:val="28"/>
        </w:rPr>
        <w:t>Організацію перевезення учнів, вихованців та педагогічних працівників планується здійснювати шляхом:</w:t>
      </w:r>
    </w:p>
    <w:p w:rsidR="00B32055" w:rsidRPr="00B32055" w:rsidRDefault="00B32055" w:rsidP="00B3205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32055">
        <w:rPr>
          <w:sz w:val="28"/>
          <w:szCs w:val="28"/>
        </w:rPr>
        <w:t>Цільового використання та належної експлуатації навчальними закладами району наявного парку автобусів, придбаних в минулих роках за відповідною державною та обласною програмами.</w:t>
      </w:r>
    </w:p>
    <w:p w:rsidR="00B32055" w:rsidRPr="00B32055" w:rsidRDefault="00B32055" w:rsidP="00B3205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32055">
        <w:rPr>
          <w:sz w:val="28"/>
          <w:szCs w:val="28"/>
        </w:rPr>
        <w:t xml:space="preserve">Відкриття нових та використання діючих у сільській місцевості транспортних маршрутів державних та комерційних установ. </w:t>
      </w:r>
    </w:p>
    <w:p w:rsidR="00B32055" w:rsidRPr="00B32055" w:rsidRDefault="00B32055" w:rsidP="00B3205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32055">
        <w:rPr>
          <w:sz w:val="28"/>
          <w:szCs w:val="28"/>
        </w:rPr>
        <w:t xml:space="preserve">Залучення транспортних засобів </w:t>
      </w:r>
      <w:proofErr w:type="spellStart"/>
      <w:r w:rsidRPr="00B32055">
        <w:rPr>
          <w:sz w:val="28"/>
          <w:szCs w:val="28"/>
        </w:rPr>
        <w:t>Вертіївського</w:t>
      </w:r>
      <w:proofErr w:type="spellEnd"/>
      <w:r w:rsidRPr="00B32055">
        <w:rPr>
          <w:sz w:val="28"/>
          <w:szCs w:val="28"/>
        </w:rPr>
        <w:t xml:space="preserve"> та </w:t>
      </w:r>
      <w:proofErr w:type="spellStart"/>
      <w:r w:rsidRPr="00B32055">
        <w:rPr>
          <w:sz w:val="28"/>
          <w:szCs w:val="28"/>
        </w:rPr>
        <w:t>Лосинівського</w:t>
      </w:r>
      <w:proofErr w:type="spellEnd"/>
      <w:r w:rsidRPr="00B32055">
        <w:rPr>
          <w:sz w:val="28"/>
          <w:szCs w:val="28"/>
        </w:rPr>
        <w:t xml:space="preserve"> МНВК.</w:t>
      </w:r>
    </w:p>
    <w:p w:rsidR="00B32055" w:rsidRPr="00EA28A2" w:rsidRDefault="00B32055" w:rsidP="00B32055">
      <w:pPr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B32055">
        <w:rPr>
          <w:sz w:val="28"/>
          <w:szCs w:val="28"/>
        </w:rPr>
        <w:t xml:space="preserve">Укладання договорів з автотранспортними підприємствами, установами, організаціями усіх форм власності на здійснення організованого підвезення </w:t>
      </w:r>
      <w:r>
        <w:rPr>
          <w:sz w:val="28"/>
          <w:szCs w:val="28"/>
        </w:rPr>
        <w:t xml:space="preserve">у тому числі підвезення </w:t>
      </w:r>
      <w:r w:rsidRPr="00B32055">
        <w:rPr>
          <w:sz w:val="28"/>
          <w:szCs w:val="28"/>
        </w:rPr>
        <w:t>рейсовими автобусами</w:t>
      </w:r>
      <w:r w:rsidRPr="00EA28A2">
        <w:rPr>
          <w:i/>
          <w:sz w:val="28"/>
          <w:szCs w:val="28"/>
        </w:rPr>
        <w:t>.</w:t>
      </w:r>
    </w:p>
    <w:p w:rsidR="00286112" w:rsidRDefault="00286112" w:rsidP="00B32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C1C73" w:rsidRDefault="00811759" w:rsidP="00811759">
      <w:pPr>
        <w:jc w:val="center"/>
        <w:rPr>
          <w:b/>
          <w:sz w:val="28"/>
          <w:szCs w:val="28"/>
        </w:rPr>
      </w:pPr>
      <w:r w:rsidRPr="00811759">
        <w:rPr>
          <w:b/>
          <w:sz w:val="28"/>
          <w:szCs w:val="28"/>
        </w:rPr>
        <w:t xml:space="preserve">Розділ </w:t>
      </w:r>
      <w:r w:rsidRPr="0081175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Обсяги та джерела фінансування програми</w:t>
      </w:r>
    </w:p>
    <w:p w:rsidR="00811759" w:rsidRDefault="00811759" w:rsidP="0081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заходів Програми буде здійснюватися за рахунок коштів районного бюджету, інших джерел, не заборонених чинним законодавством, виключно для реалізації мети та завдань Програми.</w:t>
      </w:r>
    </w:p>
    <w:p w:rsidR="00811759" w:rsidRPr="008A2486" w:rsidRDefault="00811759" w:rsidP="00811759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 w:rsidRPr="008A2486">
        <w:rPr>
          <w:sz w:val="28"/>
          <w:szCs w:val="28"/>
        </w:rPr>
        <w:t xml:space="preserve">При формуванні районного бюджету на 2016 та наступні роки обсяги фінансування заходів Програми будуть визначатись виходячи з реальних </w:t>
      </w:r>
      <w:r w:rsidRPr="008A2486">
        <w:rPr>
          <w:sz w:val="28"/>
          <w:szCs w:val="28"/>
        </w:rPr>
        <w:lastRenderedPageBreak/>
        <w:t xml:space="preserve">можливостей бюджету та можуть корегуватися в залежності від вартості необхідних матеріалів на час їх закупівель. </w:t>
      </w:r>
    </w:p>
    <w:p w:rsidR="005743E8" w:rsidRPr="005743E8" w:rsidRDefault="005743E8" w:rsidP="008A2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освіти районної державної адміністрації здійснює </w:t>
      </w:r>
      <w:r w:rsidR="008A2486">
        <w:rPr>
          <w:sz w:val="28"/>
          <w:szCs w:val="28"/>
        </w:rPr>
        <w:t xml:space="preserve">укладання договорів з </w:t>
      </w:r>
      <w:r w:rsidR="008A2486" w:rsidRPr="00B32055">
        <w:rPr>
          <w:sz w:val="28"/>
          <w:szCs w:val="28"/>
        </w:rPr>
        <w:t xml:space="preserve">автотранспортними підприємствами, установами, організаціями усіх форм власності на здійснення організованого підвезення </w:t>
      </w:r>
      <w:r w:rsidR="008A2486">
        <w:rPr>
          <w:sz w:val="28"/>
          <w:szCs w:val="28"/>
        </w:rPr>
        <w:t xml:space="preserve">у тому числі підвезення </w:t>
      </w:r>
      <w:r w:rsidR="008A2486" w:rsidRPr="00B32055">
        <w:rPr>
          <w:sz w:val="28"/>
          <w:szCs w:val="28"/>
        </w:rPr>
        <w:t>рейсовими автобусами</w:t>
      </w:r>
      <w:r w:rsidR="008A2486">
        <w:rPr>
          <w:sz w:val="28"/>
          <w:szCs w:val="28"/>
        </w:rPr>
        <w:t xml:space="preserve">, </w:t>
      </w:r>
      <w:r>
        <w:rPr>
          <w:sz w:val="28"/>
          <w:szCs w:val="28"/>
        </w:rPr>
        <w:t>придбання паливно-мастильних матеріалів, запасних частин, комплектуючих, передбачивши на це кошти  при формуванні бюджету на 2016 та наступні роки, комплектує кадровий склад водіїв, готує приміщення для зберігання та технічного обслуговування автобусів.</w:t>
      </w:r>
    </w:p>
    <w:p w:rsidR="00811759" w:rsidRPr="00857369" w:rsidRDefault="00811759" w:rsidP="005743E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 w:rsidRPr="00857369">
        <w:rPr>
          <w:sz w:val="28"/>
          <w:szCs w:val="28"/>
        </w:rPr>
        <w:t xml:space="preserve">Показники фінансування Програми </w:t>
      </w:r>
      <w:r w:rsidR="008A2486" w:rsidRPr="00857369">
        <w:rPr>
          <w:sz w:val="28"/>
          <w:szCs w:val="28"/>
        </w:rPr>
        <w:t xml:space="preserve">на 2016 рік </w:t>
      </w:r>
      <w:r w:rsidRPr="00857369">
        <w:rPr>
          <w:sz w:val="28"/>
          <w:szCs w:val="28"/>
        </w:rPr>
        <w:t>наведені в додатку №3</w:t>
      </w:r>
      <w:r w:rsidR="008A2486" w:rsidRPr="00857369">
        <w:rPr>
          <w:sz w:val="28"/>
          <w:szCs w:val="28"/>
        </w:rPr>
        <w:t xml:space="preserve"> та щороку затверджуються </w:t>
      </w:r>
      <w:r w:rsidR="00857369" w:rsidRPr="00857369">
        <w:rPr>
          <w:sz w:val="28"/>
          <w:szCs w:val="28"/>
        </w:rPr>
        <w:t>у відповідних бюджетах</w:t>
      </w:r>
      <w:r w:rsidRPr="00857369">
        <w:rPr>
          <w:sz w:val="28"/>
          <w:szCs w:val="28"/>
        </w:rPr>
        <w:t>.</w:t>
      </w:r>
    </w:p>
    <w:p w:rsidR="00811759" w:rsidRDefault="00811759" w:rsidP="00811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</w:t>
      </w:r>
      <w:r w:rsidRPr="0081175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І. Перелік завдань та заходів Програми та її результативні показники</w:t>
      </w:r>
    </w:p>
    <w:p w:rsidR="00811759" w:rsidRDefault="00811759" w:rsidP="00811759">
      <w:pPr>
        <w:jc w:val="center"/>
        <w:rPr>
          <w:b/>
          <w:sz w:val="28"/>
          <w:szCs w:val="28"/>
        </w:rPr>
      </w:pPr>
    </w:p>
    <w:p w:rsidR="00811759" w:rsidRDefault="00811759" w:rsidP="00811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Основними (пріоритетними) завданнями Програми є:</w:t>
      </w:r>
    </w:p>
    <w:p w:rsidR="00811759" w:rsidRDefault="00811759" w:rsidP="00811759">
      <w:pPr>
        <w:numPr>
          <w:ilvl w:val="0"/>
          <w:numId w:val="4"/>
        </w:numPr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реалізації прав громадян на доступність і безоплатність здобуття якісної та безоплатної загальної середньої освіти .</w:t>
      </w:r>
    </w:p>
    <w:p w:rsidR="00811759" w:rsidRDefault="00811759" w:rsidP="00811759">
      <w:pPr>
        <w:numPr>
          <w:ilvl w:val="0"/>
          <w:numId w:val="4"/>
        </w:numPr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регулярного та безоплатного підвезення учнів, вихованців та вчителів сільської місцевості до місць навчання (у першу чергу до опорних шкіл), виховання, на роботу та в зворотному напрямку.</w:t>
      </w:r>
    </w:p>
    <w:p w:rsidR="00811759" w:rsidRDefault="00811759" w:rsidP="00811759">
      <w:pPr>
        <w:pStyle w:val="datadatazagosn"/>
        <w:numPr>
          <w:ilvl w:val="0"/>
          <w:numId w:val="4"/>
        </w:numPr>
        <w:ind w:left="72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lang w:eastAsia="uk-UA"/>
        </w:rPr>
        <w:t xml:space="preserve">Забезпечення екскурсійного </w:t>
      </w:r>
      <w:proofErr w:type="spellStart"/>
      <w:r>
        <w:rPr>
          <w:rStyle w:val="FontStyle15"/>
          <w:sz w:val="28"/>
          <w:szCs w:val="28"/>
          <w:lang w:eastAsia="uk-UA"/>
        </w:rPr>
        <w:t>обслуговування</w:t>
      </w:r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, вихованців та вчителів сільської місцевості</w:t>
      </w:r>
      <w:r>
        <w:rPr>
          <w:rStyle w:val="FontStyle15"/>
          <w:sz w:val="28"/>
          <w:szCs w:val="28"/>
          <w:lang w:eastAsia="uk-UA"/>
        </w:rPr>
        <w:t xml:space="preserve">, їх участі в конкурсах, спортивних змаганнях, </w:t>
      </w:r>
      <w:proofErr w:type="spellStart"/>
      <w:r>
        <w:rPr>
          <w:rStyle w:val="FontStyle15"/>
          <w:sz w:val="28"/>
          <w:szCs w:val="28"/>
          <w:lang w:eastAsia="uk-UA"/>
        </w:rPr>
        <w:t>спартакіадах</w:t>
      </w:r>
      <w:proofErr w:type="spellEnd"/>
      <w:r>
        <w:rPr>
          <w:rStyle w:val="FontStyle15"/>
          <w:sz w:val="28"/>
          <w:szCs w:val="28"/>
          <w:lang w:eastAsia="uk-UA"/>
        </w:rPr>
        <w:t xml:space="preserve">, олімпіадах, фестивалях, заходах районного, обласного та Всеукраїнського рівнів. </w:t>
      </w:r>
    </w:p>
    <w:p w:rsidR="00811759" w:rsidRDefault="00811759" w:rsidP="00811759">
      <w:pPr>
        <w:pStyle w:val="datadatazagosn"/>
        <w:numPr>
          <w:ilvl w:val="0"/>
          <w:numId w:val="4"/>
        </w:numPr>
        <w:ind w:left="720"/>
        <w:jc w:val="both"/>
      </w:pPr>
      <w:r>
        <w:rPr>
          <w:rStyle w:val="FontStyle15"/>
          <w:sz w:val="28"/>
          <w:szCs w:val="28"/>
          <w:lang w:eastAsia="uk-UA"/>
        </w:rPr>
        <w:t xml:space="preserve">Забезпечення участі учасників навчально-виховного процесу в нарадах, семінарах, інших заходах районного, обласного та Всеукраїнського рівнів. </w:t>
      </w:r>
    </w:p>
    <w:p w:rsidR="00811759" w:rsidRDefault="00811759" w:rsidP="00811759">
      <w:pPr>
        <w:pStyle w:val="a3"/>
        <w:numPr>
          <w:ilvl w:val="0"/>
          <w:numId w:val="4"/>
        </w:numPr>
        <w:spacing w:line="225" w:lineRule="atLeas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Оптимізація мережі загальноосвітніх навчальних закладів у сільській місцевості.</w:t>
      </w:r>
    </w:p>
    <w:p w:rsidR="00811759" w:rsidRDefault="00811759" w:rsidP="00811759">
      <w:pPr>
        <w:pStyle w:val="a3"/>
        <w:numPr>
          <w:ilvl w:val="0"/>
          <w:numId w:val="4"/>
        </w:numPr>
        <w:spacing w:line="225" w:lineRule="atLeas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Забезпечення підвезення учнів 11 класів до пунктів тестування на зовнішнє незалежне оцінювання, результати якого зараховуються як державна підсумкова атестація.</w:t>
      </w:r>
    </w:p>
    <w:p w:rsidR="00811759" w:rsidRDefault="00811759" w:rsidP="00811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 Основними заходами щодо виконання Програми є:</w:t>
      </w:r>
    </w:p>
    <w:p w:rsidR="00811759" w:rsidRDefault="00811759" w:rsidP="00811759">
      <w:pPr>
        <w:jc w:val="both"/>
        <w:rPr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977"/>
        <w:gridCol w:w="2126"/>
        <w:gridCol w:w="1560"/>
      </w:tblGrid>
      <w:tr w:rsidR="00811759" w:rsidTr="005E3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8D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</w:t>
            </w:r>
            <w:r w:rsidRPr="00414807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8D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8D5C37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8D5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Джерела фінансування,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8D5C37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Строк виконання</w:t>
            </w:r>
          </w:p>
        </w:tc>
      </w:tr>
      <w:tr w:rsidR="00811759" w:rsidTr="009D3A99">
        <w:trPr>
          <w:trHeight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9D3A99">
            <w:pPr>
              <w:tabs>
                <w:tab w:val="left" w:pos="112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193C72" w:rsidRDefault="00811759" w:rsidP="009D3A99">
            <w:pPr>
              <w:jc w:val="both"/>
              <w:rPr>
                <w:sz w:val="28"/>
                <w:szCs w:val="28"/>
                <w:lang w:val="ru-RU"/>
              </w:rPr>
            </w:pPr>
            <w:r w:rsidRPr="00414807">
              <w:rPr>
                <w:sz w:val="28"/>
                <w:szCs w:val="28"/>
              </w:rPr>
              <w:t xml:space="preserve">Здійснення розподілу транспортних засобів між навчальними закладами відповідно до </w:t>
            </w:r>
            <w:proofErr w:type="spellStart"/>
            <w:r w:rsidRPr="00414807">
              <w:rPr>
                <w:sz w:val="28"/>
                <w:szCs w:val="28"/>
              </w:rPr>
              <w:t>потреб</w:t>
            </w:r>
            <w:r w:rsidRPr="005504F6">
              <w:rPr>
                <w:sz w:val="28"/>
                <w:szCs w:val="28"/>
              </w:rPr>
              <w:t>підвозу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</w:t>
            </w:r>
            <w:r w:rsidRPr="005504F6">
              <w:rPr>
                <w:sz w:val="28"/>
                <w:szCs w:val="28"/>
              </w:rPr>
              <w:t>районі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9D3A99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Ніжинська райдержадміністрація</w:t>
            </w:r>
            <w:r>
              <w:rPr>
                <w:sz w:val="28"/>
                <w:szCs w:val="28"/>
              </w:rPr>
              <w:t>,в</w:t>
            </w:r>
            <w:r w:rsidRPr="00414807">
              <w:rPr>
                <w:sz w:val="28"/>
                <w:szCs w:val="28"/>
              </w:rPr>
              <w:t>ідділ освіти</w:t>
            </w:r>
          </w:p>
          <w:p w:rsidR="00811759" w:rsidRPr="00414807" w:rsidRDefault="00811759" w:rsidP="009D3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9D3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A2486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потреби </w:t>
            </w:r>
          </w:p>
        </w:tc>
      </w:tr>
      <w:tr w:rsidR="00811759" w:rsidTr="009D3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9D3A99">
            <w:pPr>
              <w:tabs>
                <w:tab w:val="left" w:pos="112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9D3A99">
            <w:pPr>
              <w:jc w:val="both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 xml:space="preserve">Закріплення за загальноосвітніми </w:t>
            </w:r>
            <w:r w:rsidRPr="00414807">
              <w:rPr>
                <w:sz w:val="28"/>
                <w:szCs w:val="28"/>
              </w:rPr>
              <w:lastRenderedPageBreak/>
              <w:t>навчальними закладами територій обслуговування з урахуванням потреби в організації перевезення учнів та педагогічних працівників у сільській місцевості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01114E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lastRenderedPageBreak/>
              <w:t>Ніжинська райдержадміністрація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відділ освіти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9D3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9D3A99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Щороку</w:t>
            </w:r>
          </w:p>
        </w:tc>
      </w:tr>
      <w:tr w:rsidR="00811759" w:rsidTr="0001114E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9D3A99">
            <w:pPr>
              <w:tabs>
                <w:tab w:val="left" w:pos="112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01114E" w:rsidP="000111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Розроблення та затвердження маршрутів підвозу учнів, вихованців та вчителів до місць навчання, виховання та в зворотному напрямку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Ніжинська райдержадміністрація</w:t>
            </w:r>
            <w:r>
              <w:rPr>
                <w:sz w:val="28"/>
                <w:szCs w:val="28"/>
              </w:rPr>
              <w:t>, відділ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811759" w:rsidP="009D3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59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Щороку</w:t>
            </w:r>
          </w:p>
        </w:tc>
      </w:tr>
      <w:tr w:rsidR="0001114E" w:rsidTr="009D3A99">
        <w:trPr>
          <w:trHeight w:val="3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Default="0001114E" w:rsidP="009D3A99">
            <w:pPr>
              <w:tabs>
                <w:tab w:val="left" w:pos="112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Default="0001114E" w:rsidP="009D3A99">
            <w:pPr>
              <w:jc w:val="both"/>
              <w:rPr>
                <w:sz w:val="28"/>
                <w:szCs w:val="28"/>
              </w:rPr>
            </w:pPr>
          </w:p>
          <w:p w:rsidR="0001114E" w:rsidRDefault="0001114E" w:rsidP="009D3A99">
            <w:pPr>
              <w:jc w:val="both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При ф</w:t>
            </w:r>
            <w:r>
              <w:rPr>
                <w:sz w:val="28"/>
                <w:szCs w:val="28"/>
              </w:rPr>
              <w:t>ормуванні бюджетів району на 2016та наступні ро</w:t>
            </w:r>
            <w:r w:rsidRPr="0041480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(або внесенні змін до бюджетів)передбачити фінансування </w:t>
            </w:r>
            <w:r w:rsidRPr="00414807">
              <w:rPr>
                <w:sz w:val="28"/>
                <w:szCs w:val="28"/>
              </w:rPr>
              <w:t xml:space="preserve">видатків на виконання заходів, </w:t>
            </w:r>
            <w:r>
              <w:rPr>
                <w:sz w:val="28"/>
                <w:szCs w:val="28"/>
              </w:rPr>
              <w:t>необхідних для забезпечення паливно</w:t>
            </w:r>
            <w:r w:rsidRPr="00414807">
              <w:rPr>
                <w:sz w:val="28"/>
                <w:szCs w:val="28"/>
              </w:rPr>
              <w:t>-мастильними матеріалами та безпечної експлуатації транспортних засобів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01114E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Ніжинська райдержадміністрація</w:t>
            </w:r>
            <w:r>
              <w:rPr>
                <w:sz w:val="28"/>
                <w:szCs w:val="28"/>
              </w:rPr>
              <w:t xml:space="preserve">, відділ освіти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Default="0001114E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AF55A7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Щороку</w:t>
            </w:r>
          </w:p>
        </w:tc>
      </w:tr>
      <w:tr w:rsidR="0001114E" w:rsidTr="009D3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tabs>
                <w:tab w:val="left" w:pos="112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both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 xml:space="preserve">Проведення тендерних процедур із закупівлі </w:t>
            </w:r>
            <w:r>
              <w:rPr>
                <w:sz w:val="28"/>
                <w:szCs w:val="28"/>
              </w:rPr>
              <w:t>паливно-мастильних матеріалів</w:t>
            </w:r>
            <w:r w:rsidRPr="00414807">
              <w:rPr>
                <w:sz w:val="28"/>
                <w:szCs w:val="28"/>
              </w:rPr>
              <w:t xml:space="preserve"> за кошти районного  бюджету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райдержадміністрації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Default="0001114E" w:rsidP="009D3A99">
            <w:pPr>
              <w:jc w:val="center"/>
              <w:rPr>
                <w:sz w:val="28"/>
                <w:szCs w:val="28"/>
              </w:rPr>
            </w:pPr>
          </w:p>
          <w:p w:rsidR="0001114E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Щороку</w:t>
            </w:r>
          </w:p>
        </w:tc>
      </w:tr>
      <w:tr w:rsidR="0001114E" w:rsidRPr="002C72B6" w:rsidTr="009D3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01114E" w:rsidRDefault="0001114E" w:rsidP="009D3A99">
            <w:pPr>
              <w:tabs>
                <w:tab w:val="left" w:pos="112"/>
              </w:tabs>
              <w:ind w:left="360"/>
              <w:jc w:val="center"/>
              <w:rPr>
                <w:sz w:val="28"/>
                <w:szCs w:val="28"/>
              </w:rPr>
            </w:pPr>
            <w:r w:rsidRPr="0001114E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01114E" w:rsidRDefault="0001114E" w:rsidP="009D3A99">
            <w:pPr>
              <w:jc w:val="both"/>
              <w:rPr>
                <w:sz w:val="28"/>
                <w:szCs w:val="28"/>
              </w:rPr>
            </w:pPr>
            <w:r w:rsidRPr="0001114E">
              <w:rPr>
                <w:sz w:val="28"/>
                <w:szCs w:val="28"/>
              </w:rPr>
              <w:t>Виготовлення проїзних квитків для педагогічних працівників, які користуються правом пільгового проїзду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01114E" w:rsidRDefault="0001114E" w:rsidP="0001114E">
            <w:pPr>
              <w:jc w:val="center"/>
              <w:rPr>
                <w:sz w:val="28"/>
                <w:szCs w:val="28"/>
              </w:rPr>
            </w:pPr>
            <w:r w:rsidRPr="0001114E">
              <w:rPr>
                <w:sz w:val="28"/>
                <w:szCs w:val="28"/>
              </w:rPr>
              <w:t xml:space="preserve">Ніжинська райдержадміністрація, відділ освіти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01114E" w:rsidRDefault="0001114E" w:rsidP="009D3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01114E" w:rsidRDefault="0001114E" w:rsidP="009D3A99">
            <w:pPr>
              <w:jc w:val="center"/>
              <w:rPr>
                <w:sz w:val="28"/>
                <w:szCs w:val="28"/>
              </w:rPr>
            </w:pPr>
            <w:r w:rsidRPr="0001114E">
              <w:rPr>
                <w:sz w:val="28"/>
                <w:szCs w:val="28"/>
              </w:rPr>
              <w:t>Щороку</w:t>
            </w:r>
          </w:p>
        </w:tc>
      </w:tr>
      <w:tr w:rsidR="0001114E" w:rsidTr="009D3A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tabs>
                <w:tab w:val="left" w:pos="112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both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Створення відповідних місць  для розміщення шкільного транспорту (особливо в зимовий час).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освіти райдержадміністрації, керівники навчальних закладів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потреби</w:t>
            </w:r>
          </w:p>
        </w:tc>
      </w:tr>
      <w:tr w:rsidR="0001114E" w:rsidRPr="002C72B6" w:rsidTr="009D3A99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5E54E9" w:rsidP="009D3A99">
            <w:pPr>
              <w:tabs>
                <w:tab w:val="left" w:pos="112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both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 xml:space="preserve">У межах чинного законодавства, введення в штатні розписи </w:t>
            </w:r>
            <w:r>
              <w:rPr>
                <w:sz w:val="28"/>
                <w:szCs w:val="28"/>
              </w:rPr>
              <w:t xml:space="preserve">навчальних закладів </w:t>
            </w:r>
            <w:r w:rsidRPr="00414807">
              <w:rPr>
                <w:sz w:val="28"/>
                <w:szCs w:val="28"/>
              </w:rPr>
              <w:t xml:space="preserve">посад інженера-механіка, медпрацівника та вихователя по підвозу, що мають відповідну освіту, які відповідатимуть за випуск на маршрут шкільних автобусів (в залежності від нормативної кількості транспортних одиниць) та здійснювати супровід </w:t>
            </w:r>
            <w:r>
              <w:rPr>
                <w:sz w:val="28"/>
                <w:szCs w:val="28"/>
              </w:rPr>
              <w:t>дітей до місць навчання та на інші заходи передбачені цією Програмою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Ніжинська райдержадміністрація</w:t>
            </w:r>
            <w:r>
              <w:rPr>
                <w:sz w:val="28"/>
                <w:szCs w:val="28"/>
              </w:rPr>
              <w:t>, відділ освіти райдержадміністрації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414807" w:rsidRDefault="0001114E" w:rsidP="009D3A99">
            <w:pPr>
              <w:jc w:val="center"/>
              <w:rPr>
                <w:sz w:val="28"/>
                <w:szCs w:val="28"/>
              </w:rPr>
            </w:pPr>
            <w:r w:rsidRPr="00414807">
              <w:rPr>
                <w:sz w:val="28"/>
                <w:szCs w:val="28"/>
              </w:rPr>
              <w:t>Щороку</w:t>
            </w:r>
          </w:p>
        </w:tc>
      </w:tr>
      <w:tr w:rsidR="0001114E" w:rsidRPr="003A0516" w:rsidTr="009D3A99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3A0516" w:rsidRDefault="005E54E9" w:rsidP="0001114E">
            <w:pPr>
              <w:tabs>
                <w:tab w:val="left" w:pos="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3A0516" w:rsidRDefault="0001114E" w:rsidP="009D3A99">
            <w:pPr>
              <w:jc w:val="both"/>
              <w:rPr>
                <w:sz w:val="28"/>
                <w:szCs w:val="28"/>
              </w:rPr>
            </w:pPr>
            <w:r w:rsidRPr="003A0516">
              <w:rPr>
                <w:sz w:val="28"/>
                <w:szCs w:val="28"/>
              </w:rPr>
              <w:t>При формуванні бюджету району на 2016 та інші роки (або внесенні змін до бюджетів)передбачити</w:t>
            </w:r>
            <w:r>
              <w:rPr>
                <w:sz w:val="28"/>
                <w:szCs w:val="28"/>
              </w:rPr>
              <w:t xml:space="preserve"> фінансування </w:t>
            </w:r>
            <w:r w:rsidRPr="003A0516">
              <w:rPr>
                <w:sz w:val="28"/>
                <w:szCs w:val="28"/>
              </w:rPr>
              <w:t xml:space="preserve">видатків на отримання ліцензій працівниками медичних установ населених пунктів, де використовується шкільний автотранспорт для проведення </w:t>
            </w:r>
            <w:proofErr w:type="spellStart"/>
            <w:r w:rsidRPr="003A0516">
              <w:rPr>
                <w:sz w:val="28"/>
                <w:szCs w:val="28"/>
              </w:rPr>
              <w:t>передрейсового</w:t>
            </w:r>
            <w:proofErr w:type="spellEnd"/>
            <w:r w:rsidRPr="003A0516">
              <w:rPr>
                <w:sz w:val="28"/>
                <w:szCs w:val="28"/>
              </w:rPr>
              <w:t xml:space="preserve"> медичного огляду водіїв.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3A0516" w:rsidRDefault="0001114E" w:rsidP="009D3A99">
            <w:pPr>
              <w:jc w:val="center"/>
              <w:rPr>
                <w:sz w:val="28"/>
                <w:szCs w:val="28"/>
              </w:rPr>
            </w:pPr>
            <w:r w:rsidRPr="003A0516">
              <w:rPr>
                <w:sz w:val="28"/>
                <w:szCs w:val="28"/>
              </w:rPr>
              <w:t>Ніжинська райдержадміністрація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Default="0001114E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видатків визначається при затвердженні відповідного бюджету</w:t>
            </w:r>
          </w:p>
          <w:p w:rsidR="0001114E" w:rsidRPr="003A0516" w:rsidRDefault="0001114E" w:rsidP="009D3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3A0516" w:rsidRDefault="0001114E" w:rsidP="009D3A99">
            <w:pPr>
              <w:jc w:val="center"/>
              <w:rPr>
                <w:sz w:val="28"/>
                <w:szCs w:val="28"/>
              </w:rPr>
            </w:pPr>
            <w:r w:rsidRPr="003A0516">
              <w:rPr>
                <w:sz w:val="28"/>
                <w:szCs w:val="28"/>
              </w:rPr>
              <w:t>Щороку</w:t>
            </w:r>
          </w:p>
        </w:tc>
      </w:tr>
      <w:tr w:rsidR="0001114E" w:rsidRPr="003A0516" w:rsidTr="009D3A99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3A0516" w:rsidRDefault="0001114E" w:rsidP="005E54E9">
            <w:pPr>
              <w:tabs>
                <w:tab w:val="left" w:pos="112"/>
              </w:tabs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4E9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3A0516" w:rsidRDefault="0001114E" w:rsidP="009D3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контролю за безпекою перевезення учнів та вихованців.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5E54E9" w:rsidRDefault="005E54E9" w:rsidP="009D3A99">
            <w:pPr>
              <w:jc w:val="center"/>
              <w:rPr>
                <w:sz w:val="28"/>
                <w:szCs w:val="28"/>
              </w:rPr>
            </w:pPr>
            <w:r w:rsidRPr="005E54E9">
              <w:rPr>
                <w:sz w:val="28"/>
                <w:szCs w:val="28"/>
              </w:rPr>
              <w:t>С</w:t>
            </w:r>
            <w:r w:rsidR="0001114E" w:rsidRPr="005E54E9">
              <w:rPr>
                <w:sz w:val="28"/>
                <w:szCs w:val="28"/>
              </w:rPr>
              <w:t>ектор Ніжинського ВП ГУ національної поліції в Чернігівській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3A0516" w:rsidRDefault="0001114E" w:rsidP="009D3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14E" w:rsidRPr="003A0516" w:rsidRDefault="005E54E9" w:rsidP="009D3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Постійно </w:t>
            </w:r>
          </w:p>
        </w:tc>
      </w:tr>
    </w:tbl>
    <w:p w:rsidR="00811759" w:rsidRDefault="00811759" w:rsidP="00811759">
      <w:pPr>
        <w:jc w:val="both"/>
        <w:rPr>
          <w:b/>
          <w:sz w:val="28"/>
          <w:szCs w:val="28"/>
        </w:rPr>
      </w:pPr>
    </w:p>
    <w:p w:rsidR="005E3EA0" w:rsidRDefault="005E3EA0" w:rsidP="008117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6.3. Результативні показники</w:t>
      </w:r>
    </w:p>
    <w:p w:rsidR="005E3EA0" w:rsidRDefault="005E3EA0" w:rsidP="00811759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до 2020 року надасть можливість:</w:t>
      </w:r>
    </w:p>
    <w:p w:rsidR="005E3EA0" w:rsidRDefault="005E3EA0" w:rsidP="005E3EA0">
      <w:pPr>
        <w:numPr>
          <w:ilvl w:val="0"/>
          <w:numId w:val="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соціальний захист учасників навчально-виховного процесу, припинити негативні процеси у соціальній сфері села, досягти позитивних зрушень у забезпеченні життєдіяльності сільського населення;</w:t>
      </w:r>
    </w:p>
    <w:p w:rsidR="005E3EA0" w:rsidRDefault="005E3EA0" w:rsidP="005E3EA0">
      <w:pPr>
        <w:numPr>
          <w:ilvl w:val="0"/>
          <w:numId w:val="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створити умови для забезпечення у сільській місцевості регулярного безоплатного перевезення учнів, вихованців та педагогічних працівників до місць навчання, виховання, роботи і додому;</w:t>
      </w:r>
    </w:p>
    <w:p w:rsidR="005E3EA0" w:rsidRDefault="005E3EA0" w:rsidP="005E3EA0">
      <w:pPr>
        <w:numPr>
          <w:ilvl w:val="0"/>
          <w:numId w:val="5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створити оптимальну мережу загальноосвітніх навчальних закладів у сільській місцевості;</w:t>
      </w:r>
    </w:p>
    <w:p w:rsidR="005E3EA0" w:rsidRDefault="005E3EA0" w:rsidP="005E3E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вирішувати проблеми освіти на більш високому рівні з урахуванням диференціації, індивідуалізації навчання, організації систематичного та якісного контролю за навчальними досягненнями учнів; </w:t>
      </w:r>
    </w:p>
    <w:p w:rsidR="005E3EA0" w:rsidRDefault="005E3EA0" w:rsidP="005E3E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поліпшити якість знань учнів, ефективне використання наявної матеріально-технічної бази, кадрового потенціалу педагогічних працівників, фінансових можливостей освітянської галузі в сільській місцевості;</w:t>
      </w:r>
    </w:p>
    <w:p w:rsidR="005E3EA0" w:rsidRDefault="005E3EA0" w:rsidP="005E3EA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сприяти подальшому здійсненню стовідсоткового безперебійного підвозу учнів, вихованців сільської місцевості, які проживають за межею пішохідної доступності;</w:t>
      </w:r>
    </w:p>
    <w:p w:rsidR="005E3EA0" w:rsidRDefault="005E3EA0" w:rsidP="005E3EA0">
      <w:pPr>
        <w:pStyle w:val="a3"/>
        <w:numPr>
          <w:ilvl w:val="0"/>
          <w:numId w:val="5"/>
        </w:numPr>
        <w:spacing w:line="225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забезпечити підвезення учнів 11 класів до пунктів тестування на зовнішнє незалежне оцінювання, результати якого зараховуються як державна підсумкова атестація.</w:t>
      </w:r>
    </w:p>
    <w:p w:rsidR="005E3EA0" w:rsidRDefault="005E3EA0" w:rsidP="005E3EA0">
      <w:pPr>
        <w:pStyle w:val="a3"/>
        <w:spacing w:line="225" w:lineRule="atLeast"/>
        <w:ind w:left="72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3EA0" w:rsidRDefault="005E3EA0" w:rsidP="005E3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</w:t>
      </w:r>
      <w:r w:rsidRPr="0081175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ІІ. Координація та контроль за ходом виконання Програми</w:t>
      </w: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роботи щодо виконання заходів Програми та головним розпорядником коштів районного бюджету, що передбачаються на реалізацію вищезазначених заходів, є відділ освіти Ніжинської районної державної адміністрації.</w:t>
      </w: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 освіти Ніжинської районної державної адміністрації здійснює моніторинг виконання Програми шляхом планових та оперативних перевірок щодо забезпечення цільового використання автотранспорту, відповідних умов його зберігання та експлуатації, оптимальності затверджених маршрутів.</w:t>
      </w: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afterAutospacing="1"/>
        <w:jc w:val="center"/>
      </w:pPr>
      <w:r>
        <w:rPr>
          <w:sz w:val="28"/>
          <w:szCs w:val="28"/>
        </w:rPr>
        <w:t>Начальник відділу освіти                                         Л.В. Лозова</w:t>
      </w: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083224" w:rsidRDefault="00083224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5E3EA0" w:rsidRDefault="005E3EA0" w:rsidP="005E3EA0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sz w:val="28"/>
          <w:szCs w:val="28"/>
        </w:rPr>
      </w:pPr>
    </w:p>
    <w:p w:rsidR="00AA5F01" w:rsidRPr="00D53B65" w:rsidRDefault="00AA5F01" w:rsidP="00AA5F01">
      <w:pPr>
        <w:pStyle w:val="2"/>
        <w:spacing w:after="0" w:line="240" w:lineRule="auto"/>
        <w:ind w:left="4248" w:right="-426" w:firstLine="708"/>
        <w:rPr>
          <w:sz w:val="28"/>
          <w:szCs w:val="28"/>
        </w:rPr>
      </w:pPr>
      <w:r w:rsidRPr="00D53B65">
        <w:rPr>
          <w:sz w:val="28"/>
          <w:szCs w:val="28"/>
        </w:rPr>
        <w:lastRenderedPageBreak/>
        <w:t>Додаток №1</w:t>
      </w:r>
    </w:p>
    <w:p w:rsidR="00AA5F01" w:rsidRPr="00D53B65" w:rsidRDefault="00AA5F01" w:rsidP="00AA5F01">
      <w:pPr>
        <w:pStyle w:val="2"/>
        <w:spacing w:after="0" w:line="240" w:lineRule="auto"/>
        <w:ind w:left="4248" w:right="-426" w:firstLine="708"/>
        <w:rPr>
          <w:sz w:val="28"/>
          <w:szCs w:val="28"/>
        </w:rPr>
      </w:pPr>
      <w:r w:rsidRPr="00D53B65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восьмої (позачергової)</w:t>
      </w:r>
      <w:r w:rsidRPr="00D53B65">
        <w:rPr>
          <w:sz w:val="28"/>
          <w:szCs w:val="28"/>
        </w:rPr>
        <w:t xml:space="preserve"> сесії </w:t>
      </w:r>
    </w:p>
    <w:p w:rsidR="00AA5F01" w:rsidRPr="00D53B65" w:rsidRDefault="00AA5F01" w:rsidP="00AA5F01">
      <w:pPr>
        <w:pStyle w:val="2"/>
        <w:spacing w:after="0" w:line="240" w:lineRule="auto"/>
        <w:ind w:left="4248" w:right="-426" w:firstLine="708"/>
        <w:rPr>
          <w:sz w:val="28"/>
          <w:szCs w:val="28"/>
        </w:rPr>
      </w:pPr>
      <w:r w:rsidRPr="00D53B65">
        <w:rPr>
          <w:sz w:val="28"/>
          <w:szCs w:val="28"/>
        </w:rPr>
        <w:t xml:space="preserve">районної ради </w:t>
      </w:r>
      <w:r w:rsidRPr="00D53B65">
        <w:rPr>
          <w:sz w:val="28"/>
          <w:szCs w:val="28"/>
          <w:lang w:val="en-US"/>
        </w:rPr>
        <w:t>V</w:t>
      </w:r>
      <w:r w:rsidRPr="00D53B65">
        <w:rPr>
          <w:sz w:val="28"/>
          <w:szCs w:val="28"/>
        </w:rPr>
        <w:t>ІІ скликання</w:t>
      </w:r>
    </w:p>
    <w:p w:rsidR="00AA5F01" w:rsidRDefault="00AA5F01" w:rsidP="00AA5F01">
      <w:pPr>
        <w:pStyle w:val="2"/>
        <w:spacing w:after="0" w:line="240" w:lineRule="auto"/>
        <w:ind w:left="4248" w:right="-426" w:firstLine="708"/>
        <w:rPr>
          <w:sz w:val="28"/>
          <w:szCs w:val="28"/>
        </w:rPr>
      </w:pPr>
      <w:r>
        <w:rPr>
          <w:sz w:val="28"/>
          <w:szCs w:val="28"/>
        </w:rPr>
        <w:t>від «29» грудня 2016</w:t>
      </w:r>
      <w:r w:rsidRPr="00D53B65">
        <w:rPr>
          <w:sz w:val="28"/>
          <w:szCs w:val="28"/>
        </w:rPr>
        <w:t xml:space="preserve"> року</w:t>
      </w:r>
    </w:p>
    <w:p w:rsidR="00AA5F01" w:rsidRPr="00D53B65" w:rsidRDefault="00AA5F01" w:rsidP="00AA5F01">
      <w:pPr>
        <w:pStyle w:val="2"/>
        <w:spacing w:after="0" w:line="240" w:lineRule="auto"/>
        <w:ind w:left="4248" w:right="-426" w:firstLine="708"/>
        <w:rPr>
          <w:sz w:val="28"/>
          <w:szCs w:val="28"/>
        </w:rPr>
      </w:pPr>
    </w:p>
    <w:p w:rsidR="00AA5F01" w:rsidRPr="00D53B65" w:rsidRDefault="00AA5F01" w:rsidP="00AA5F01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  <w:r w:rsidRPr="00D53B65">
        <w:rPr>
          <w:sz w:val="28"/>
          <w:szCs w:val="28"/>
        </w:rPr>
        <w:t>Підвіз учнів</w:t>
      </w:r>
      <w:r>
        <w:rPr>
          <w:sz w:val="28"/>
          <w:szCs w:val="28"/>
        </w:rPr>
        <w:t xml:space="preserve"> та вихованців</w:t>
      </w:r>
      <w:r w:rsidRPr="00D53B65">
        <w:rPr>
          <w:sz w:val="28"/>
          <w:szCs w:val="28"/>
        </w:rPr>
        <w:t xml:space="preserve"> Ніжинського району до місць навчання</w:t>
      </w:r>
    </w:p>
    <w:p w:rsidR="00AA5F01" w:rsidRPr="00D53B65" w:rsidRDefault="00AA5F01" w:rsidP="00AA5F01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  <w:r w:rsidRPr="00D53B65">
        <w:rPr>
          <w:sz w:val="28"/>
          <w:szCs w:val="28"/>
        </w:rPr>
        <w:t xml:space="preserve">станом на </w:t>
      </w:r>
      <w:r>
        <w:rPr>
          <w:sz w:val="28"/>
          <w:szCs w:val="28"/>
        </w:rPr>
        <w:t xml:space="preserve">29.12.2016 </w:t>
      </w:r>
      <w:r w:rsidRPr="00D53B65">
        <w:rPr>
          <w:sz w:val="28"/>
          <w:szCs w:val="28"/>
        </w:rPr>
        <w:t>року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34"/>
        <w:gridCol w:w="1559"/>
        <w:gridCol w:w="1417"/>
      </w:tblGrid>
      <w:tr w:rsidR="00AA5F01" w:rsidRPr="005E3EA0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  <w:r w:rsidRPr="005E3EA0">
              <w:rPr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  <w:r w:rsidRPr="005E3EA0">
              <w:rPr>
                <w:b/>
                <w:i/>
                <w:sz w:val="24"/>
                <w:szCs w:val="24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E3EA0">
              <w:rPr>
                <w:b/>
                <w:i/>
                <w:sz w:val="24"/>
                <w:szCs w:val="24"/>
              </w:rPr>
              <w:t>Потре-бують</w:t>
            </w:r>
            <w:proofErr w:type="spellEnd"/>
            <w:r w:rsidRPr="005E3EA0">
              <w:rPr>
                <w:b/>
                <w:i/>
                <w:sz w:val="24"/>
                <w:szCs w:val="24"/>
              </w:rPr>
              <w:t xml:space="preserve"> підвозу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E3EA0">
              <w:rPr>
                <w:b/>
                <w:i/>
                <w:sz w:val="24"/>
                <w:szCs w:val="24"/>
              </w:rPr>
              <w:t>Підво-зяться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  <w:r w:rsidRPr="005E3EA0">
              <w:rPr>
                <w:b/>
                <w:i/>
                <w:sz w:val="24"/>
                <w:szCs w:val="24"/>
              </w:rPr>
              <w:t>Шкільними автобусами</w:t>
            </w:r>
          </w:p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  <w:r w:rsidRPr="005E3EA0">
              <w:rPr>
                <w:b/>
                <w:i/>
                <w:sz w:val="24"/>
                <w:szCs w:val="24"/>
              </w:rPr>
              <w:t xml:space="preserve"> та</w:t>
            </w:r>
          </w:p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  <w:r w:rsidRPr="005E3EA0">
              <w:rPr>
                <w:b/>
                <w:i/>
                <w:sz w:val="24"/>
                <w:szCs w:val="24"/>
              </w:rPr>
              <w:t xml:space="preserve">автобусами </w:t>
            </w:r>
          </w:p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  <w:r w:rsidRPr="005E3EA0">
              <w:rPr>
                <w:b/>
                <w:i/>
                <w:sz w:val="24"/>
                <w:szCs w:val="24"/>
              </w:rPr>
              <w:t>МНВК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5E3EA0">
              <w:rPr>
                <w:b/>
                <w:i/>
                <w:sz w:val="24"/>
                <w:szCs w:val="24"/>
              </w:rPr>
              <w:t>Автобу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5E3EA0">
              <w:rPr>
                <w:b/>
                <w:i/>
                <w:sz w:val="24"/>
                <w:szCs w:val="24"/>
              </w:rPr>
              <w:t>самиперевізників</w:t>
            </w:r>
            <w:proofErr w:type="spellEnd"/>
          </w:p>
          <w:p w:rsidR="00AA5F01" w:rsidRPr="005E3EA0" w:rsidRDefault="00AA5F01" w:rsidP="008251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Безуглівська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Великок</w:t>
            </w:r>
            <w:r w:rsidRPr="00D53B65">
              <w:rPr>
                <w:sz w:val="28"/>
                <w:szCs w:val="28"/>
              </w:rPr>
              <w:t>ошелівська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Данинський</w:t>
            </w:r>
            <w:proofErr w:type="spellEnd"/>
            <w:r w:rsidRPr="00D53B65">
              <w:rPr>
                <w:sz w:val="28"/>
                <w:szCs w:val="28"/>
              </w:rPr>
              <w:t xml:space="preserve"> НВК</w:t>
            </w:r>
          </w:p>
          <w:p w:rsidR="00AA5F01" w:rsidRPr="00D53B65" w:rsidRDefault="00AA5F01" w:rsidP="00AA5F01">
            <w:pPr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«ЗНЗ-ДНЗ»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Крутівська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Кукшинська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Лосинівська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Сальнянський</w:t>
            </w:r>
            <w:proofErr w:type="spellEnd"/>
            <w:r w:rsidRPr="00D53B65">
              <w:rPr>
                <w:sz w:val="28"/>
                <w:szCs w:val="28"/>
              </w:rPr>
              <w:t xml:space="preserve"> НВК</w:t>
            </w:r>
          </w:p>
          <w:p w:rsidR="00AA5F01" w:rsidRPr="00D53B65" w:rsidRDefault="00AA5F01" w:rsidP="00AA5F01">
            <w:pPr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«ЗНЗ-ДНЗ»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Талалаївська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2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Перемозька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Світанківська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Черняхівський НВК</w:t>
            </w:r>
          </w:p>
          <w:p w:rsidR="00AA5F01" w:rsidRPr="00D53B65" w:rsidRDefault="00AA5F01" w:rsidP="00AA5F01">
            <w:pPr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«ЗНЗ-ДНЗ» І-ІІІ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Колісниківська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both"/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Кунашівський</w:t>
            </w:r>
            <w:proofErr w:type="spellEnd"/>
            <w:r w:rsidRPr="00D53B65">
              <w:rPr>
                <w:sz w:val="28"/>
                <w:szCs w:val="28"/>
              </w:rPr>
              <w:t xml:space="preserve"> НВК</w:t>
            </w:r>
          </w:p>
          <w:p w:rsidR="00AA5F01" w:rsidRPr="00D53B65" w:rsidRDefault="00AA5F01" w:rsidP="00AA5F01">
            <w:pPr>
              <w:jc w:val="both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«ЗНЗ-ДНЗ»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Перебудівська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Стодольська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І-ІІ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rPr>
                <w:sz w:val="28"/>
                <w:szCs w:val="28"/>
              </w:rPr>
            </w:pPr>
            <w:proofErr w:type="spellStart"/>
            <w:r w:rsidRPr="00D53B65">
              <w:rPr>
                <w:sz w:val="28"/>
                <w:szCs w:val="28"/>
              </w:rPr>
              <w:t>Лосинівська</w:t>
            </w:r>
            <w:proofErr w:type="spellEnd"/>
            <w:r w:rsidRPr="00D53B65">
              <w:rPr>
                <w:sz w:val="28"/>
                <w:szCs w:val="28"/>
              </w:rPr>
              <w:t xml:space="preserve"> ЗОШ І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sz w:val="28"/>
                <w:szCs w:val="28"/>
              </w:rPr>
            </w:pPr>
            <w:r w:rsidRPr="00D53B65"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Крутівський</w:t>
            </w:r>
            <w:proofErr w:type="spellEnd"/>
            <w:r>
              <w:rPr>
                <w:sz w:val="28"/>
                <w:szCs w:val="28"/>
              </w:rPr>
              <w:t xml:space="preserve">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Лосинівський</w:t>
            </w:r>
            <w:proofErr w:type="spellEnd"/>
            <w:r>
              <w:rPr>
                <w:sz w:val="28"/>
                <w:szCs w:val="28"/>
              </w:rPr>
              <w:t xml:space="preserve">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Перемозький</w:t>
            </w:r>
            <w:proofErr w:type="spellEnd"/>
            <w:r>
              <w:rPr>
                <w:sz w:val="28"/>
                <w:szCs w:val="28"/>
              </w:rPr>
              <w:t xml:space="preserve">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Default="00AA5F01" w:rsidP="00AA5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5F01" w:rsidRPr="00D53B65" w:rsidTr="0082512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b/>
                <w:i/>
                <w:sz w:val="28"/>
                <w:szCs w:val="28"/>
              </w:rPr>
            </w:pPr>
            <w:r w:rsidRPr="00D53B65">
              <w:rPr>
                <w:b/>
                <w:i/>
                <w:sz w:val="28"/>
                <w:szCs w:val="28"/>
              </w:rPr>
              <w:t>Всього по району: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b/>
                <w:i/>
                <w:sz w:val="28"/>
                <w:szCs w:val="28"/>
              </w:rPr>
            </w:pPr>
            <w:r w:rsidRPr="00D53B65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01" w:rsidRPr="00D53B65" w:rsidRDefault="00AA5F01" w:rsidP="00AA5F0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</w:tr>
    </w:tbl>
    <w:p w:rsidR="00AA5F01" w:rsidRDefault="00AA5F01" w:rsidP="00AA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afterAutospacing="1"/>
        <w:jc w:val="center"/>
        <w:rPr>
          <w:sz w:val="28"/>
          <w:szCs w:val="28"/>
        </w:rPr>
      </w:pPr>
    </w:p>
    <w:p w:rsidR="00AA5F01" w:rsidRDefault="00AA5F01" w:rsidP="00AA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afterAutospacing="1"/>
        <w:jc w:val="center"/>
        <w:rPr>
          <w:sz w:val="28"/>
          <w:szCs w:val="28"/>
        </w:rPr>
      </w:pPr>
    </w:p>
    <w:p w:rsidR="00AA5F01" w:rsidRDefault="00AA5F01" w:rsidP="00AA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Л.В. Лозова</w:t>
      </w:r>
    </w:p>
    <w:p w:rsidR="00AA5F01" w:rsidRDefault="00AA5F01" w:rsidP="00AA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afterAutospacing="1"/>
        <w:jc w:val="center"/>
        <w:rPr>
          <w:sz w:val="28"/>
          <w:szCs w:val="28"/>
        </w:rPr>
      </w:pPr>
    </w:p>
    <w:p w:rsidR="00AA5F01" w:rsidRDefault="00AA5F01" w:rsidP="00AA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afterAutospacing="1"/>
        <w:jc w:val="center"/>
        <w:rPr>
          <w:sz w:val="28"/>
          <w:szCs w:val="28"/>
        </w:rPr>
        <w:sectPr w:rsidR="00AA5F01" w:rsidSect="00AA5F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A5F01" w:rsidRPr="00AA5F01" w:rsidRDefault="00AA5F01" w:rsidP="00AA5F01">
      <w:pPr>
        <w:ind w:left="9204"/>
        <w:rPr>
          <w:sz w:val="28"/>
          <w:szCs w:val="28"/>
          <w:lang w:eastAsia="x-none"/>
        </w:rPr>
      </w:pPr>
      <w:r w:rsidRPr="00AA5F01">
        <w:rPr>
          <w:sz w:val="28"/>
          <w:szCs w:val="28"/>
          <w:lang w:eastAsia="x-none"/>
        </w:rPr>
        <w:lastRenderedPageBreak/>
        <w:t>Додаток №2</w:t>
      </w:r>
    </w:p>
    <w:p w:rsidR="00AA5F01" w:rsidRPr="00AA5F01" w:rsidRDefault="00AA5F01" w:rsidP="00AA5F01">
      <w:pPr>
        <w:ind w:left="9204"/>
        <w:rPr>
          <w:sz w:val="28"/>
          <w:szCs w:val="28"/>
          <w:lang w:eastAsia="x-none"/>
        </w:rPr>
      </w:pPr>
      <w:r w:rsidRPr="00AA5F01">
        <w:rPr>
          <w:sz w:val="28"/>
          <w:szCs w:val="28"/>
          <w:lang w:eastAsia="x-none"/>
        </w:rPr>
        <w:t xml:space="preserve">до рішення восьмої (позачергової) сесії </w:t>
      </w:r>
    </w:p>
    <w:p w:rsidR="00AA5F01" w:rsidRPr="00AA5F01" w:rsidRDefault="00AA5F01" w:rsidP="00AA5F01">
      <w:pPr>
        <w:ind w:left="8496" w:firstLine="708"/>
        <w:rPr>
          <w:sz w:val="28"/>
          <w:szCs w:val="28"/>
          <w:lang w:eastAsia="x-none"/>
        </w:rPr>
      </w:pPr>
      <w:r w:rsidRPr="00AA5F01">
        <w:rPr>
          <w:sz w:val="28"/>
          <w:szCs w:val="28"/>
          <w:lang w:eastAsia="x-none"/>
        </w:rPr>
        <w:t xml:space="preserve">районної ради </w:t>
      </w:r>
      <w:r w:rsidRPr="00AA5F01">
        <w:rPr>
          <w:sz w:val="28"/>
          <w:szCs w:val="28"/>
          <w:lang w:val="en-US" w:eastAsia="x-none"/>
        </w:rPr>
        <w:t>V</w:t>
      </w:r>
      <w:r w:rsidRPr="00AA5F01">
        <w:rPr>
          <w:sz w:val="28"/>
          <w:szCs w:val="28"/>
          <w:lang w:eastAsia="x-none"/>
        </w:rPr>
        <w:t>ІІ скликання</w:t>
      </w:r>
    </w:p>
    <w:p w:rsidR="00AA5F01" w:rsidRPr="00AA5F01" w:rsidRDefault="00AA5F01" w:rsidP="00AA5F01">
      <w:pPr>
        <w:ind w:left="8496" w:firstLine="708"/>
        <w:rPr>
          <w:sz w:val="28"/>
          <w:szCs w:val="28"/>
          <w:lang w:eastAsia="x-none"/>
        </w:rPr>
      </w:pPr>
      <w:r w:rsidRPr="00AA5F01">
        <w:rPr>
          <w:sz w:val="28"/>
          <w:szCs w:val="28"/>
          <w:lang w:eastAsia="x-none"/>
        </w:rPr>
        <w:t>від «29» грудня 2016 року</w:t>
      </w:r>
    </w:p>
    <w:p w:rsidR="00AA5F01" w:rsidRPr="00AA5F01" w:rsidRDefault="00AA5F01" w:rsidP="00AA5F01">
      <w:pPr>
        <w:rPr>
          <w:sz w:val="28"/>
          <w:szCs w:val="28"/>
        </w:rPr>
      </w:pPr>
    </w:p>
    <w:p w:rsidR="00AA5F01" w:rsidRPr="00AA5F01" w:rsidRDefault="00AA5F01" w:rsidP="00AA5F01">
      <w:pPr>
        <w:jc w:val="center"/>
        <w:rPr>
          <w:b/>
          <w:sz w:val="28"/>
          <w:szCs w:val="28"/>
        </w:rPr>
      </w:pPr>
      <w:r w:rsidRPr="00AA5F01">
        <w:rPr>
          <w:b/>
          <w:sz w:val="28"/>
          <w:szCs w:val="28"/>
        </w:rPr>
        <w:t>Маршрути підвозу учнів Ніжинського району</w:t>
      </w:r>
    </w:p>
    <w:p w:rsidR="00AA5F01" w:rsidRPr="00AA5F01" w:rsidRDefault="00AA5F01" w:rsidP="00AA5F01">
      <w:pPr>
        <w:jc w:val="center"/>
        <w:rPr>
          <w:b/>
          <w:sz w:val="28"/>
          <w:szCs w:val="28"/>
        </w:rPr>
      </w:pPr>
      <w:r w:rsidRPr="00AA5F01">
        <w:rPr>
          <w:b/>
          <w:sz w:val="28"/>
          <w:szCs w:val="28"/>
        </w:rPr>
        <w:t>до місць навчання і додому в 2016-2017 навчальному році</w:t>
      </w:r>
    </w:p>
    <w:p w:rsidR="00AA5F01" w:rsidRPr="00AA5F01" w:rsidRDefault="00AA5F01" w:rsidP="00AA5F01">
      <w:pPr>
        <w:jc w:val="center"/>
        <w:rPr>
          <w:b/>
          <w:i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1800"/>
        <w:gridCol w:w="2032"/>
        <w:gridCol w:w="2288"/>
        <w:gridCol w:w="7020"/>
      </w:tblGrid>
      <w:tr w:rsidR="00AA5F01" w:rsidRPr="00AA5F01" w:rsidTr="0082512D">
        <w:trPr>
          <w:trHeight w:val="751"/>
        </w:trPr>
        <w:tc>
          <w:tcPr>
            <w:tcW w:w="648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№ з/п</w:t>
            </w:r>
          </w:p>
        </w:tc>
        <w:tc>
          <w:tcPr>
            <w:tcW w:w="1440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Марка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автобуса</w:t>
            </w:r>
          </w:p>
        </w:tc>
        <w:tc>
          <w:tcPr>
            <w:tcW w:w="1800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Державний номер,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рік випуску</w:t>
            </w:r>
          </w:p>
        </w:tc>
        <w:tc>
          <w:tcPr>
            <w:tcW w:w="2032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ПІБ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водія,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водійський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стаж</w:t>
            </w:r>
          </w:p>
        </w:tc>
        <w:tc>
          <w:tcPr>
            <w:tcW w:w="2288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За яким закладом закріплено</w:t>
            </w: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Маршрут</w:t>
            </w:r>
          </w:p>
        </w:tc>
      </w:tr>
      <w:tr w:rsidR="00AA5F01" w:rsidRPr="00AA5F01" w:rsidTr="0082512D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ПАЗ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32053-07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СВ 1619 АМ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2008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Остапець Ф.М.</w:t>
            </w:r>
          </w:p>
          <w:p w:rsidR="00AA5F01" w:rsidRPr="00AA5F01" w:rsidRDefault="00AA5F01" w:rsidP="00AA5F01">
            <w:pPr>
              <w:tabs>
                <w:tab w:val="left" w:pos="977"/>
              </w:tabs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31 рік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Перемозька</w:t>
            </w:r>
            <w:proofErr w:type="spellEnd"/>
            <w:r w:rsidRPr="00AA5F01">
              <w:rPr>
                <w:sz w:val="26"/>
                <w:szCs w:val="26"/>
              </w:rPr>
              <w:t xml:space="preserve">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ЗОШ І-ІІІ ст.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gramStart"/>
            <w:r w:rsidRPr="00AA5F01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AA5F01">
              <w:rPr>
                <w:sz w:val="26"/>
                <w:szCs w:val="26"/>
                <w:lang w:val="ru-RU"/>
              </w:rPr>
              <w:t>. Перемога</w:t>
            </w:r>
            <w:r w:rsidRPr="00AA5F01">
              <w:rPr>
                <w:sz w:val="26"/>
                <w:szCs w:val="26"/>
              </w:rPr>
              <w:t xml:space="preserve"> ЗОШ</w:t>
            </w:r>
            <w:r w:rsidRPr="00AA5F01">
              <w:rPr>
                <w:sz w:val="26"/>
                <w:szCs w:val="26"/>
                <w:lang w:val="ru-RU"/>
              </w:rPr>
              <w:t xml:space="preserve"> – с. </w:t>
            </w:r>
            <w:proofErr w:type="spellStart"/>
            <w:r w:rsidRPr="00AA5F01">
              <w:rPr>
                <w:sz w:val="26"/>
                <w:szCs w:val="26"/>
                <w:lang w:val="ru-RU"/>
              </w:rPr>
              <w:t>Богданівка</w:t>
            </w:r>
            <w:proofErr w:type="spellEnd"/>
            <w:r w:rsidRPr="00AA5F01">
              <w:rPr>
                <w:sz w:val="26"/>
                <w:szCs w:val="26"/>
                <w:lang w:val="ru-RU"/>
              </w:rPr>
              <w:t xml:space="preserve"> – с. Перемога</w:t>
            </w:r>
            <w:r w:rsidRPr="00AA5F01">
              <w:rPr>
                <w:sz w:val="26"/>
                <w:szCs w:val="26"/>
              </w:rPr>
              <w:t xml:space="preserve"> ЗОШ</w:t>
            </w:r>
            <w:r w:rsidRPr="00AA5F01">
              <w:rPr>
                <w:sz w:val="26"/>
                <w:szCs w:val="26"/>
                <w:lang w:val="ru-RU"/>
              </w:rPr>
              <w:t xml:space="preserve"> </w:t>
            </w:r>
            <w:r w:rsidRPr="00AA5F01">
              <w:rPr>
                <w:sz w:val="26"/>
                <w:szCs w:val="26"/>
              </w:rPr>
              <w:t>та у</w:t>
            </w:r>
            <w:r w:rsidRPr="00AA5F0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A5F01">
              <w:rPr>
                <w:sz w:val="26"/>
                <w:szCs w:val="26"/>
                <w:lang w:val="ru-RU"/>
              </w:rPr>
              <w:t>зворотному</w:t>
            </w:r>
            <w:proofErr w:type="spellEnd"/>
            <w:r w:rsidRPr="00AA5F0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A5F01">
              <w:rPr>
                <w:sz w:val="26"/>
                <w:szCs w:val="26"/>
                <w:lang w:val="ru-RU"/>
              </w:rPr>
              <w:t>напрямку</w:t>
            </w:r>
            <w:proofErr w:type="spellEnd"/>
          </w:p>
        </w:tc>
      </w:tr>
      <w:tr w:rsidR="00AA5F01" w:rsidRPr="00AA5F01" w:rsidTr="0082512D">
        <w:trPr>
          <w:trHeight w:val="351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  <w:lang w:eastAsia="x-none"/>
              </w:rPr>
            </w:pPr>
            <w:r w:rsidRPr="00AA5F01">
              <w:rPr>
                <w:sz w:val="26"/>
                <w:szCs w:val="26"/>
                <w:lang w:eastAsia="x-none"/>
              </w:rPr>
              <w:t xml:space="preserve">с. Перемога ЗОШ – с. </w:t>
            </w:r>
            <w:proofErr w:type="spellStart"/>
            <w:r w:rsidRPr="00AA5F01">
              <w:rPr>
                <w:sz w:val="26"/>
                <w:szCs w:val="26"/>
                <w:lang w:eastAsia="x-none"/>
              </w:rPr>
              <w:t>Гармащина</w:t>
            </w:r>
            <w:proofErr w:type="spellEnd"/>
            <w:r w:rsidRPr="00AA5F01">
              <w:rPr>
                <w:sz w:val="26"/>
                <w:szCs w:val="26"/>
                <w:lang w:eastAsia="x-none"/>
              </w:rPr>
              <w:t xml:space="preserve"> – станція </w:t>
            </w:r>
            <w:proofErr w:type="spellStart"/>
            <w:r w:rsidRPr="00AA5F01">
              <w:rPr>
                <w:sz w:val="26"/>
                <w:szCs w:val="26"/>
                <w:lang w:eastAsia="x-none"/>
              </w:rPr>
              <w:t>Лосинівка</w:t>
            </w:r>
            <w:proofErr w:type="spellEnd"/>
            <w:r w:rsidRPr="00AA5F01">
              <w:rPr>
                <w:sz w:val="26"/>
                <w:szCs w:val="26"/>
                <w:lang w:eastAsia="x-none"/>
              </w:rPr>
              <w:t xml:space="preserve"> – с. Перемога ЗОШ та у зворотному напрямку</w:t>
            </w:r>
          </w:p>
        </w:tc>
      </w:tr>
      <w:tr w:rsidR="00AA5F01" w:rsidRPr="00AA5F01" w:rsidTr="0082512D">
        <w:trPr>
          <w:trHeight w:val="333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gramStart"/>
            <w:r w:rsidRPr="00AA5F01">
              <w:rPr>
                <w:sz w:val="26"/>
                <w:szCs w:val="26"/>
                <w:lang w:val="ru-RU"/>
              </w:rPr>
              <w:t>с</w:t>
            </w:r>
            <w:proofErr w:type="gramEnd"/>
            <w:r w:rsidRPr="00AA5F01">
              <w:rPr>
                <w:sz w:val="26"/>
                <w:szCs w:val="26"/>
                <w:lang w:val="ru-RU"/>
              </w:rPr>
              <w:t>. Перемога</w:t>
            </w:r>
            <w:r w:rsidRPr="00AA5F01">
              <w:rPr>
                <w:sz w:val="26"/>
                <w:szCs w:val="26"/>
              </w:rPr>
              <w:t xml:space="preserve"> ЗОШ</w:t>
            </w:r>
            <w:r w:rsidRPr="00AA5F01">
              <w:rPr>
                <w:sz w:val="26"/>
                <w:szCs w:val="26"/>
                <w:lang w:val="ru-RU"/>
              </w:rPr>
              <w:t xml:space="preserve"> – с. Ч</w:t>
            </w:r>
            <w:proofErr w:type="spellStart"/>
            <w:r w:rsidRPr="00AA5F01">
              <w:rPr>
                <w:sz w:val="26"/>
                <w:szCs w:val="26"/>
              </w:rPr>
              <w:t>истий</w:t>
            </w:r>
            <w:proofErr w:type="spellEnd"/>
            <w:r w:rsidRPr="00AA5F0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A5F01">
              <w:rPr>
                <w:sz w:val="26"/>
                <w:szCs w:val="26"/>
                <w:lang w:val="ru-RU"/>
              </w:rPr>
              <w:t>Колодязь</w:t>
            </w:r>
            <w:proofErr w:type="spellEnd"/>
            <w:r w:rsidRPr="00AA5F01">
              <w:rPr>
                <w:sz w:val="26"/>
                <w:szCs w:val="26"/>
                <w:lang w:val="ru-RU"/>
              </w:rPr>
              <w:t xml:space="preserve"> – с. Перемога </w:t>
            </w:r>
            <w:r w:rsidRPr="00AA5F01">
              <w:rPr>
                <w:sz w:val="26"/>
                <w:szCs w:val="26"/>
              </w:rPr>
              <w:t>ЗОШ та у</w:t>
            </w:r>
            <w:r w:rsidRPr="00AA5F0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A5F01">
              <w:rPr>
                <w:sz w:val="26"/>
                <w:szCs w:val="26"/>
                <w:lang w:val="ru-RU"/>
              </w:rPr>
              <w:t>зворотному</w:t>
            </w:r>
            <w:proofErr w:type="spellEnd"/>
            <w:r w:rsidRPr="00AA5F0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A5F01">
              <w:rPr>
                <w:sz w:val="26"/>
                <w:szCs w:val="26"/>
                <w:lang w:val="ru-RU"/>
              </w:rPr>
              <w:t>напрямку</w:t>
            </w:r>
            <w:proofErr w:type="spellEnd"/>
          </w:p>
        </w:tc>
      </w:tr>
      <w:tr w:rsidR="00AA5F01" w:rsidRPr="00AA5F01" w:rsidTr="0082512D">
        <w:trPr>
          <w:trHeight w:val="519"/>
        </w:trPr>
        <w:tc>
          <w:tcPr>
            <w:tcW w:w="64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«Еталон» БАЗ-А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079-21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СВ 4963 АВ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2005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Піскун А.В.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42 роки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Крутівська</w:t>
            </w:r>
            <w:proofErr w:type="spellEnd"/>
            <w:r w:rsidRPr="00AA5F01">
              <w:rPr>
                <w:sz w:val="26"/>
                <w:szCs w:val="26"/>
              </w:rPr>
              <w:t xml:space="preserve">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ЗОШ І-ІІІ ст.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с.Крути</w:t>
            </w:r>
            <w:proofErr w:type="spellEnd"/>
            <w:r w:rsidRPr="00AA5F01">
              <w:rPr>
                <w:sz w:val="26"/>
                <w:szCs w:val="26"/>
              </w:rPr>
              <w:t xml:space="preserve"> ЗОШ – с. Поляна – с. Перебудова – </w:t>
            </w:r>
            <w:proofErr w:type="spellStart"/>
            <w:r w:rsidRPr="00AA5F01">
              <w:rPr>
                <w:sz w:val="26"/>
                <w:szCs w:val="26"/>
              </w:rPr>
              <w:t>с.Валентієво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с.Перебудова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с.Поляна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с.Крути</w:t>
            </w:r>
            <w:proofErr w:type="spellEnd"/>
            <w:r w:rsidRPr="00AA5F01">
              <w:rPr>
                <w:sz w:val="26"/>
                <w:szCs w:val="26"/>
              </w:rPr>
              <w:t xml:space="preserve"> ЗОШ та у зворотному напрямку</w:t>
            </w:r>
          </w:p>
        </w:tc>
      </w:tr>
      <w:tr w:rsidR="00AA5F01" w:rsidRPr="00AA5F01" w:rsidTr="0082512D">
        <w:trPr>
          <w:trHeight w:val="281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с.Крути</w:t>
            </w:r>
            <w:proofErr w:type="spellEnd"/>
            <w:r w:rsidRPr="00AA5F01">
              <w:rPr>
                <w:sz w:val="26"/>
                <w:szCs w:val="26"/>
              </w:rPr>
              <w:t xml:space="preserve"> ЗОШ – с. </w:t>
            </w:r>
            <w:proofErr w:type="spellStart"/>
            <w:r w:rsidRPr="00AA5F01">
              <w:rPr>
                <w:sz w:val="26"/>
                <w:szCs w:val="26"/>
              </w:rPr>
              <w:t>Бурківка</w:t>
            </w:r>
            <w:proofErr w:type="spellEnd"/>
            <w:r w:rsidRPr="00AA5F01">
              <w:rPr>
                <w:sz w:val="26"/>
                <w:szCs w:val="26"/>
              </w:rPr>
              <w:t xml:space="preserve"> – станція Крути – </w:t>
            </w:r>
            <w:proofErr w:type="spellStart"/>
            <w:r w:rsidRPr="00AA5F01">
              <w:rPr>
                <w:sz w:val="26"/>
                <w:szCs w:val="26"/>
              </w:rPr>
              <w:t>с.Крути</w:t>
            </w:r>
            <w:proofErr w:type="spellEnd"/>
            <w:r w:rsidRPr="00AA5F01">
              <w:rPr>
                <w:sz w:val="26"/>
                <w:szCs w:val="26"/>
              </w:rPr>
              <w:t xml:space="preserve"> ЗОШ та у зворотному напрямку</w:t>
            </w:r>
          </w:p>
        </w:tc>
      </w:tr>
      <w:tr w:rsidR="00AA5F01" w:rsidRPr="00AA5F01" w:rsidTr="0082512D">
        <w:trPr>
          <w:trHeight w:val="306"/>
        </w:trPr>
        <w:tc>
          <w:tcPr>
            <w:tcW w:w="64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ПАЗ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32051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044-55 МН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2002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Чуприна О.Ф.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34 роки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Сальненський</w:t>
            </w:r>
            <w:proofErr w:type="spellEnd"/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НВК «ЗНЗ-ДНЗ»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І-ІІІ ст.</w:t>
            </w: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с.Сальне</w:t>
            </w:r>
            <w:proofErr w:type="spellEnd"/>
            <w:r w:rsidRPr="00AA5F01">
              <w:rPr>
                <w:sz w:val="26"/>
                <w:szCs w:val="26"/>
              </w:rPr>
              <w:t xml:space="preserve"> ЗОШ – с. Садове -  </w:t>
            </w:r>
            <w:proofErr w:type="spellStart"/>
            <w:r w:rsidRPr="00AA5F01">
              <w:rPr>
                <w:sz w:val="26"/>
                <w:szCs w:val="26"/>
              </w:rPr>
              <w:t>с.Шняківка</w:t>
            </w:r>
            <w:proofErr w:type="spellEnd"/>
            <w:r w:rsidRPr="00AA5F01">
              <w:rPr>
                <w:sz w:val="26"/>
                <w:szCs w:val="26"/>
              </w:rPr>
              <w:t xml:space="preserve">  – </w:t>
            </w:r>
            <w:proofErr w:type="spellStart"/>
            <w:r w:rsidRPr="00AA5F01">
              <w:rPr>
                <w:sz w:val="26"/>
                <w:szCs w:val="26"/>
              </w:rPr>
              <w:t>с.Терешківка</w:t>
            </w:r>
            <w:proofErr w:type="spellEnd"/>
            <w:r w:rsidRPr="00AA5F01">
              <w:rPr>
                <w:sz w:val="26"/>
                <w:szCs w:val="26"/>
              </w:rPr>
              <w:t xml:space="preserve"> – с. </w:t>
            </w:r>
            <w:proofErr w:type="spellStart"/>
            <w:r w:rsidRPr="00AA5F01">
              <w:rPr>
                <w:sz w:val="26"/>
                <w:szCs w:val="26"/>
              </w:rPr>
              <w:t>Шняківка</w:t>
            </w:r>
            <w:proofErr w:type="spellEnd"/>
            <w:r w:rsidRPr="00AA5F01">
              <w:rPr>
                <w:sz w:val="26"/>
                <w:szCs w:val="26"/>
              </w:rPr>
              <w:t xml:space="preserve"> –  </w:t>
            </w:r>
            <w:proofErr w:type="spellStart"/>
            <w:r w:rsidRPr="00AA5F01">
              <w:rPr>
                <w:sz w:val="26"/>
                <w:szCs w:val="26"/>
              </w:rPr>
              <w:t>с.Сальне</w:t>
            </w:r>
            <w:proofErr w:type="spellEnd"/>
            <w:r w:rsidRPr="00AA5F01">
              <w:rPr>
                <w:sz w:val="26"/>
                <w:szCs w:val="26"/>
              </w:rPr>
              <w:t xml:space="preserve"> ЗОШ (2 рейси)</w:t>
            </w:r>
          </w:p>
        </w:tc>
      </w:tr>
      <w:tr w:rsidR="00AA5F01" w:rsidRPr="00AA5F01" w:rsidTr="0082512D">
        <w:trPr>
          <w:trHeight w:val="632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с.Сальне</w:t>
            </w:r>
            <w:proofErr w:type="spellEnd"/>
            <w:r w:rsidRPr="00AA5F01">
              <w:rPr>
                <w:sz w:val="26"/>
                <w:szCs w:val="26"/>
              </w:rPr>
              <w:t xml:space="preserve"> ЗОШ – с. </w:t>
            </w:r>
            <w:proofErr w:type="spellStart"/>
            <w:r w:rsidRPr="00AA5F01">
              <w:rPr>
                <w:sz w:val="26"/>
                <w:szCs w:val="26"/>
              </w:rPr>
              <w:t>Шняківка</w:t>
            </w:r>
            <w:proofErr w:type="spellEnd"/>
            <w:r w:rsidRPr="00AA5F01">
              <w:rPr>
                <w:sz w:val="26"/>
                <w:szCs w:val="26"/>
              </w:rPr>
              <w:t xml:space="preserve"> – с. </w:t>
            </w:r>
            <w:proofErr w:type="spellStart"/>
            <w:r w:rsidRPr="00AA5F01">
              <w:rPr>
                <w:sz w:val="26"/>
                <w:szCs w:val="26"/>
              </w:rPr>
              <w:t>Терешківка</w:t>
            </w:r>
            <w:proofErr w:type="spellEnd"/>
            <w:r w:rsidRPr="00AA5F01">
              <w:rPr>
                <w:sz w:val="26"/>
                <w:szCs w:val="26"/>
              </w:rPr>
              <w:t xml:space="preserve"> – с. </w:t>
            </w:r>
            <w:proofErr w:type="spellStart"/>
            <w:r w:rsidRPr="00AA5F01">
              <w:rPr>
                <w:sz w:val="26"/>
                <w:szCs w:val="26"/>
              </w:rPr>
              <w:t>Шняківка</w:t>
            </w:r>
            <w:proofErr w:type="spellEnd"/>
            <w:r w:rsidRPr="00AA5F01">
              <w:rPr>
                <w:sz w:val="26"/>
                <w:szCs w:val="26"/>
              </w:rPr>
              <w:t xml:space="preserve"> – с. Садове – с. Сальне ЗОШ</w:t>
            </w:r>
          </w:p>
        </w:tc>
      </w:tr>
      <w:tr w:rsidR="00AA5F01" w:rsidRPr="00AA5F01" w:rsidTr="0082512D">
        <w:trPr>
          <w:trHeight w:val="247"/>
        </w:trPr>
        <w:tc>
          <w:tcPr>
            <w:tcW w:w="64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ЧАЗ-А 07401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СВ 6145 АО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2009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Коваль О.О.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36 років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Вертіївський</w:t>
            </w:r>
            <w:proofErr w:type="spellEnd"/>
            <w:r w:rsidRPr="00AA5F01">
              <w:rPr>
                <w:sz w:val="26"/>
                <w:szCs w:val="26"/>
              </w:rPr>
              <w:t xml:space="preserve">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МНВК</w:t>
            </w: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с.Вертіївка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МНВК– </w:t>
            </w:r>
            <w:proofErr w:type="spellStart"/>
            <w:r w:rsidRPr="00AA5F01">
              <w:rPr>
                <w:sz w:val="26"/>
                <w:szCs w:val="26"/>
              </w:rPr>
              <w:t>с.Бобрик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с.Зруб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с.Кукшин</w:t>
            </w:r>
            <w:proofErr w:type="spellEnd"/>
            <w:r w:rsidRPr="00AA5F01">
              <w:rPr>
                <w:sz w:val="26"/>
                <w:szCs w:val="26"/>
              </w:rPr>
              <w:t xml:space="preserve"> ЗОШ та у зворотному напрямку </w:t>
            </w:r>
          </w:p>
        </w:tc>
      </w:tr>
      <w:tr w:rsidR="00AA5F01" w:rsidRPr="00AA5F01" w:rsidTr="0082512D">
        <w:trPr>
          <w:trHeight w:val="314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с.Кукшин</w:t>
            </w:r>
            <w:proofErr w:type="spellEnd"/>
            <w:r w:rsidRPr="00AA5F01">
              <w:rPr>
                <w:sz w:val="26"/>
                <w:szCs w:val="26"/>
              </w:rPr>
              <w:t xml:space="preserve"> ЗОШ–  </w:t>
            </w:r>
            <w:proofErr w:type="spellStart"/>
            <w:r w:rsidRPr="00AA5F01">
              <w:rPr>
                <w:sz w:val="26"/>
                <w:szCs w:val="26"/>
              </w:rPr>
              <w:t>с.Переходівка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с.Стодоли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с.Кукшин</w:t>
            </w:r>
            <w:proofErr w:type="spellEnd"/>
            <w:r w:rsidRPr="00AA5F01">
              <w:rPr>
                <w:sz w:val="26"/>
                <w:szCs w:val="26"/>
              </w:rPr>
              <w:t xml:space="preserve"> ЗОШ та у зворотному напрямку</w:t>
            </w:r>
          </w:p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</w:p>
        </w:tc>
      </w:tr>
      <w:tr w:rsidR="00AA5F01" w:rsidRPr="00AA5F01" w:rsidTr="0082512D">
        <w:trPr>
          <w:trHeight w:val="913"/>
        </w:trPr>
        <w:tc>
          <w:tcPr>
            <w:tcW w:w="648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440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«Газель» ГАЗ-32213</w:t>
            </w:r>
          </w:p>
        </w:tc>
        <w:tc>
          <w:tcPr>
            <w:tcW w:w="1800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СВ 2165 АА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2007</w:t>
            </w:r>
          </w:p>
        </w:tc>
        <w:tc>
          <w:tcPr>
            <w:tcW w:w="2032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Чумак В.П.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29 років</w:t>
            </w:r>
          </w:p>
        </w:tc>
        <w:tc>
          <w:tcPr>
            <w:tcW w:w="2288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Вертіївський</w:t>
            </w:r>
            <w:proofErr w:type="spellEnd"/>
            <w:r w:rsidRPr="00AA5F01">
              <w:rPr>
                <w:sz w:val="26"/>
                <w:szCs w:val="26"/>
              </w:rPr>
              <w:t xml:space="preserve">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МНВК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с.Вертіївка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МНВК– </w:t>
            </w:r>
            <w:proofErr w:type="spellStart"/>
            <w:r w:rsidRPr="00AA5F01">
              <w:rPr>
                <w:sz w:val="26"/>
                <w:szCs w:val="26"/>
              </w:rPr>
              <w:t>с.Заньки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с.Велика</w:t>
            </w:r>
            <w:proofErr w:type="spellEnd"/>
            <w:r w:rsidRPr="00AA5F01">
              <w:rPr>
                <w:sz w:val="26"/>
                <w:szCs w:val="26"/>
              </w:rPr>
              <w:t xml:space="preserve"> </w:t>
            </w:r>
            <w:proofErr w:type="spellStart"/>
            <w:r w:rsidRPr="00AA5F01">
              <w:rPr>
                <w:sz w:val="26"/>
                <w:szCs w:val="26"/>
              </w:rPr>
              <w:t>Кошелівка</w:t>
            </w:r>
            <w:proofErr w:type="spellEnd"/>
            <w:r w:rsidRPr="00AA5F01">
              <w:rPr>
                <w:sz w:val="26"/>
                <w:szCs w:val="26"/>
              </w:rPr>
              <w:t xml:space="preserve"> ЗОШ – </w:t>
            </w:r>
            <w:proofErr w:type="spellStart"/>
            <w:r w:rsidRPr="00AA5F01">
              <w:rPr>
                <w:sz w:val="26"/>
                <w:szCs w:val="26"/>
              </w:rPr>
              <w:t>с.Дуболугівка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с.Велика</w:t>
            </w:r>
            <w:proofErr w:type="spellEnd"/>
            <w:r w:rsidRPr="00AA5F01">
              <w:rPr>
                <w:sz w:val="26"/>
                <w:szCs w:val="26"/>
              </w:rPr>
              <w:t xml:space="preserve"> </w:t>
            </w:r>
            <w:proofErr w:type="spellStart"/>
            <w:r w:rsidRPr="00AA5F01">
              <w:rPr>
                <w:sz w:val="26"/>
                <w:szCs w:val="26"/>
              </w:rPr>
              <w:t>Кошелівка</w:t>
            </w:r>
            <w:proofErr w:type="spellEnd"/>
            <w:r w:rsidRPr="00AA5F01">
              <w:rPr>
                <w:sz w:val="26"/>
                <w:szCs w:val="26"/>
              </w:rPr>
              <w:t xml:space="preserve"> ЗОШ та у зворотному напрямку</w:t>
            </w:r>
          </w:p>
        </w:tc>
      </w:tr>
      <w:tr w:rsidR="00AA5F01" w:rsidRPr="00AA5F01" w:rsidTr="0082512D">
        <w:trPr>
          <w:trHeight w:val="351"/>
        </w:trPr>
        <w:tc>
          <w:tcPr>
            <w:tcW w:w="648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БАЗ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А-079</w:t>
            </w:r>
          </w:p>
        </w:tc>
        <w:tc>
          <w:tcPr>
            <w:tcW w:w="1800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СВ 0947 ВР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2012</w:t>
            </w:r>
          </w:p>
        </w:tc>
        <w:tc>
          <w:tcPr>
            <w:tcW w:w="2032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Карпенко С.М.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26 років</w:t>
            </w:r>
          </w:p>
        </w:tc>
        <w:tc>
          <w:tcPr>
            <w:tcW w:w="2288" w:type="dxa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Вертіївський</w:t>
            </w:r>
            <w:proofErr w:type="spellEnd"/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МНВК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с.Вертіївка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МНВК– </w:t>
            </w:r>
            <w:proofErr w:type="spellStart"/>
            <w:r w:rsidRPr="00AA5F01">
              <w:rPr>
                <w:sz w:val="26"/>
                <w:szCs w:val="26"/>
              </w:rPr>
              <w:t>м.Ніжин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с.Почечино</w:t>
            </w:r>
            <w:proofErr w:type="spellEnd"/>
            <w:r w:rsidRPr="00AA5F01">
              <w:rPr>
                <w:sz w:val="26"/>
                <w:szCs w:val="26"/>
              </w:rPr>
              <w:t xml:space="preserve"> – с. Перебудова – с. </w:t>
            </w:r>
            <w:proofErr w:type="spellStart"/>
            <w:r w:rsidRPr="00AA5F01">
              <w:rPr>
                <w:sz w:val="26"/>
                <w:szCs w:val="26"/>
              </w:rPr>
              <w:t>Паливодин</w:t>
            </w:r>
            <w:proofErr w:type="spellEnd"/>
            <w:r w:rsidRPr="00AA5F01">
              <w:rPr>
                <w:sz w:val="26"/>
                <w:szCs w:val="26"/>
              </w:rPr>
              <w:t xml:space="preserve"> – с. </w:t>
            </w:r>
            <w:proofErr w:type="spellStart"/>
            <w:r w:rsidRPr="00AA5F01">
              <w:rPr>
                <w:sz w:val="26"/>
                <w:szCs w:val="26"/>
              </w:rPr>
              <w:t>Наумівка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с.Кунашівка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с.Переяслівка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с.Крути</w:t>
            </w:r>
            <w:proofErr w:type="spellEnd"/>
            <w:r w:rsidRPr="00AA5F01">
              <w:rPr>
                <w:sz w:val="26"/>
                <w:szCs w:val="26"/>
              </w:rPr>
              <w:t xml:space="preserve"> ЗОШ та у зворотному напрямку</w:t>
            </w:r>
          </w:p>
        </w:tc>
      </w:tr>
      <w:tr w:rsidR="00AA5F01" w:rsidRPr="00AA5F01" w:rsidTr="0082512D">
        <w:trPr>
          <w:trHeight w:val="333"/>
        </w:trPr>
        <w:tc>
          <w:tcPr>
            <w:tcW w:w="64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АСЧ-03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56-82 ЧНМ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1986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Четверик М.О.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32 роки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Лосинівський</w:t>
            </w:r>
            <w:proofErr w:type="spellEnd"/>
            <w:r w:rsidRPr="00AA5F01">
              <w:rPr>
                <w:sz w:val="26"/>
                <w:szCs w:val="26"/>
              </w:rPr>
              <w:t xml:space="preserve">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МНВК</w:t>
            </w: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с.Світанок</w:t>
            </w:r>
            <w:proofErr w:type="spellEnd"/>
            <w:r w:rsidRPr="00AA5F01">
              <w:rPr>
                <w:sz w:val="26"/>
                <w:szCs w:val="26"/>
              </w:rPr>
              <w:t xml:space="preserve"> ЗОШ – хутір Веприк – </w:t>
            </w:r>
            <w:proofErr w:type="spellStart"/>
            <w:r w:rsidRPr="00AA5F01">
              <w:rPr>
                <w:sz w:val="26"/>
                <w:szCs w:val="26"/>
              </w:rPr>
              <w:t>с.Яхнівка</w:t>
            </w:r>
            <w:proofErr w:type="spellEnd"/>
            <w:r w:rsidRPr="00AA5F01">
              <w:rPr>
                <w:sz w:val="26"/>
                <w:szCs w:val="26"/>
              </w:rPr>
              <w:t xml:space="preserve"> - </w:t>
            </w:r>
            <w:proofErr w:type="spellStart"/>
            <w:r w:rsidRPr="00AA5F01">
              <w:rPr>
                <w:sz w:val="26"/>
                <w:szCs w:val="26"/>
              </w:rPr>
              <w:t>с.Світанок</w:t>
            </w:r>
            <w:proofErr w:type="spellEnd"/>
            <w:r w:rsidRPr="00AA5F01">
              <w:rPr>
                <w:sz w:val="26"/>
                <w:szCs w:val="26"/>
              </w:rPr>
              <w:t xml:space="preserve"> ЗОШ та у зворотному напрямку</w:t>
            </w:r>
          </w:p>
        </w:tc>
      </w:tr>
      <w:tr w:rsidR="00AA5F01" w:rsidRPr="00AA5F01" w:rsidTr="0082512D">
        <w:trPr>
          <w:trHeight w:val="722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с.Світанок</w:t>
            </w:r>
            <w:proofErr w:type="spellEnd"/>
            <w:r w:rsidRPr="00AA5F01">
              <w:rPr>
                <w:sz w:val="26"/>
                <w:szCs w:val="26"/>
              </w:rPr>
              <w:t xml:space="preserve"> ЗОШ – </w:t>
            </w:r>
            <w:proofErr w:type="spellStart"/>
            <w:r w:rsidRPr="00AA5F01">
              <w:rPr>
                <w:sz w:val="26"/>
                <w:szCs w:val="26"/>
              </w:rPr>
              <w:t>с.Галиця</w:t>
            </w:r>
            <w:proofErr w:type="spellEnd"/>
            <w:r w:rsidRPr="00AA5F01">
              <w:rPr>
                <w:sz w:val="26"/>
                <w:szCs w:val="26"/>
              </w:rPr>
              <w:t xml:space="preserve"> ЗОШ – </w:t>
            </w: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(1 раз на тиждень) та у зворотному напрямку</w:t>
            </w:r>
          </w:p>
        </w:tc>
      </w:tr>
      <w:tr w:rsidR="00AA5F01" w:rsidRPr="00AA5F01" w:rsidTr="0082512D">
        <w:trPr>
          <w:trHeight w:val="724"/>
        </w:trPr>
        <w:tc>
          <w:tcPr>
            <w:tcW w:w="64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«Газель»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СВ 0681 АА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2006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Гавриш О.Ф.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47 років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Лосинівський</w:t>
            </w:r>
            <w:proofErr w:type="spellEnd"/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 МНВК </w:t>
            </w: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– с. Данине ЗОШ - </w:t>
            </w: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 (1 раз на тиждень) та у зворотному напрямку</w:t>
            </w:r>
          </w:p>
        </w:tc>
      </w:tr>
      <w:tr w:rsidR="00AA5F01" w:rsidRPr="00AA5F01" w:rsidTr="0082512D">
        <w:trPr>
          <w:trHeight w:val="724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– </w:t>
            </w:r>
            <w:proofErr w:type="spellStart"/>
            <w:r w:rsidRPr="00AA5F01">
              <w:rPr>
                <w:sz w:val="26"/>
                <w:szCs w:val="26"/>
              </w:rPr>
              <w:t>с.Вікторівка</w:t>
            </w:r>
            <w:proofErr w:type="spellEnd"/>
            <w:r w:rsidRPr="00AA5F01">
              <w:rPr>
                <w:sz w:val="26"/>
                <w:szCs w:val="26"/>
              </w:rPr>
              <w:t xml:space="preserve"> – с. Степ - </w:t>
            </w: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ЗОШ – </w:t>
            </w:r>
            <w:proofErr w:type="spellStart"/>
            <w:r w:rsidRPr="00AA5F01">
              <w:rPr>
                <w:sz w:val="26"/>
                <w:szCs w:val="26"/>
              </w:rPr>
              <w:t>смт</w:t>
            </w:r>
            <w:proofErr w:type="spellEnd"/>
            <w:r w:rsidRPr="00AA5F01">
              <w:rPr>
                <w:sz w:val="26"/>
                <w:szCs w:val="26"/>
              </w:rPr>
              <w:t xml:space="preserve">. </w:t>
            </w:r>
            <w:proofErr w:type="spellStart"/>
            <w:r w:rsidRPr="00AA5F01">
              <w:rPr>
                <w:sz w:val="26"/>
                <w:szCs w:val="26"/>
              </w:rPr>
              <w:t>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ДНЗ – </w:t>
            </w:r>
            <w:proofErr w:type="spellStart"/>
            <w:r w:rsidRPr="00AA5F01">
              <w:rPr>
                <w:sz w:val="26"/>
                <w:szCs w:val="26"/>
              </w:rPr>
              <w:t>смт</w:t>
            </w:r>
            <w:proofErr w:type="spellEnd"/>
            <w:r w:rsidRPr="00AA5F01">
              <w:rPr>
                <w:sz w:val="26"/>
                <w:szCs w:val="26"/>
              </w:rPr>
              <w:t xml:space="preserve">. </w:t>
            </w:r>
            <w:proofErr w:type="spellStart"/>
            <w:r w:rsidRPr="00AA5F01">
              <w:rPr>
                <w:sz w:val="26"/>
                <w:szCs w:val="26"/>
              </w:rPr>
              <w:t>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та у зворотному напрямку</w:t>
            </w:r>
          </w:p>
        </w:tc>
      </w:tr>
      <w:tr w:rsidR="00AA5F01" w:rsidRPr="00AA5F01" w:rsidTr="0082512D">
        <w:trPr>
          <w:trHeight w:val="358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– </w:t>
            </w:r>
            <w:proofErr w:type="spellStart"/>
            <w:r w:rsidRPr="00AA5F01">
              <w:rPr>
                <w:sz w:val="26"/>
                <w:szCs w:val="26"/>
              </w:rPr>
              <w:t>с.Сальне</w:t>
            </w:r>
            <w:proofErr w:type="spellEnd"/>
            <w:r w:rsidRPr="00AA5F01">
              <w:rPr>
                <w:sz w:val="26"/>
                <w:szCs w:val="26"/>
              </w:rPr>
              <w:t xml:space="preserve"> ЗОШ – </w:t>
            </w: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(1 раз на тиждень) та у зворотному напрямку</w:t>
            </w:r>
          </w:p>
        </w:tc>
      </w:tr>
      <w:tr w:rsidR="00AA5F01" w:rsidRPr="00AA5F01" w:rsidTr="0082512D">
        <w:trPr>
          <w:trHeight w:val="368"/>
        </w:trPr>
        <w:tc>
          <w:tcPr>
            <w:tcW w:w="64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БАЗ 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А-079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СВ 0951 ВР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2012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Зима В.А.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28 років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Лосинівський</w:t>
            </w:r>
            <w:proofErr w:type="spellEnd"/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 МНВК</w:t>
            </w: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– </w:t>
            </w:r>
            <w:proofErr w:type="spellStart"/>
            <w:r w:rsidRPr="00AA5F01">
              <w:rPr>
                <w:sz w:val="26"/>
                <w:szCs w:val="26"/>
              </w:rPr>
              <w:t>с.Погребець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с.Лустівка</w:t>
            </w:r>
            <w:proofErr w:type="spellEnd"/>
            <w:r w:rsidRPr="00AA5F01">
              <w:rPr>
                <w:sz w:val="26"/>
                <w:szCs w:val="26"/>
              </w:rPr>
              <w:t xml:space="preserve"> –  </w:t>
            </w: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ЗОШ та у зворотному напрямку</w:t>
            </w:r>
          </w:p>
        </w:tc>
      </w:tr>
      <w:tr w:rsidR="00AA5F01" w:rsidRPr="00AA5F01" w:rsidTr="0082512D">
        <w:trPr>
          <w:trHeight w:val="878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– с. </w:t>
            </w:r>
            <w:proofErr w:type="spellStart"/>
            <w:r w:rsidRPr="00AA5F01">
              <w:rPr>
                <w:sz w:val="26"/>
                <w:szCs w:val="26"/>
              </w:rPr>
              <w:t>Леонідівка</w:t>
            </w:r>
            <w:proofErr w:type="spellEnd"/>
            <w:r w:rsidRPr="00AA5F01">
              <w:rPr>
                <w:sz w:val="26"/>
                <w:szCs w:val="26"/>
              </w:rPr>
              <w:t xml:space="preserve"> - </w:t>
            </w:r>
            <w:proofErr w:type="spellStart"/>
            <w:r w:rsidRPr="00AA5F01">
              <w:rPr>
                <w:sz w:val="26"/>
                <w:szCs w:val="26"/>
              </w:rPr>
              <w:t>смт</w:t>
            </w:r>
            <w:proofErr w:type="spellEnd"/>
            <w:r w:rsidRPr="00AA5F01">
              <w:rPr>
                <w:sz w:val="26"/>
                <w:szCs w:val="26"/>
              </w:rPr>
              <w:t xml:space="preserve">. </w:t>
            </w:r>
            <w:proofErr w:type="spellStart"/>
            <w:r w:rsidRPr="00AA5F01">
              <w:rPr>
                <w:sz w:val="26"/>
                <w:szCs w:val="26"/>
              </w:rPr>
              <w:t>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ЗОШ – </w:t>
            </w:r>
            <w:proofErr w:type="spellStart"/>
            <w:r w:rsidRPr="00AA5F01">
              <w:rPr>
                <w:sz w:val="26"/>
                <w:szCs w:val="26"/>
              </w:rPr>
              <w:t>смт</w:t>
            </w:r>
            <w:proofErr w:type="spellEnd"/>
            <w:r w:rsidRPr="00AA5F01">
              <w:rPr>
                <w:sz w:val="26"/>
                <w:szCs w:val="26"/>
              </w:rPr>
              <w:t xml:space="preserve">. </w:t>
            </w:r>
            <w:proofErr w:type="spellStart"/>
            <w:r w:rsidRPr="00AA5F01">
              <w:rPr>
                <w:sz w:val="26"/>
                <w:szCs w:val="26"/>
              </w:rPr>
              <w:t>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ДНЗ – </w:t>
            </w:r>
            <w:proofErr w:type="spellStart"/>
            <w:r w:rsidRPr="00AA5F01">
              <w:rPr>
                <w:sz w:val="26"/>
                <w:szCs w:val="26"/>
              </w:rPr>
              <w:t>смт</w:t>
            </w:r>
            <w:proofErr w:type="spellEnd"/>
            <w:r w:rsidRPr="00AA5F01">
              <w:rPr>
                <w:sz w:val="26"/>
                <w:szCs w:val="26"/>
              </w:rPr>
              <w:t xml:space="preserve">. </w:t>
            </w:r>
            <w:proofErr w:type="spellStart"/>
            <w:r w:rsidRPr="00AA5F01">
              <w:rPr>
                <w:sz w:val="26"/>
                <w:szCs w:val="26"/>
              </w:rPr>
              <w:t>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та у зворотному напрямку</w:t>
            </w:r>
          </w:p>
        </w:tc>
      </w:tr>
      <w:tr w:rsidR="00AA5F01" w:rsidRPr="00AA5F01" w:rsidTr="0082512D">
        <w:trPr>
          <w:trHeight w:val="718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– с. Перемога ЗОШ - </w:t>
            </w: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(1 раз на тиждень) та у зворотному напрямку</w:t>
            </w:r>
          </w:p>
        </w:tc>
      </w:tr>
      <w:tr w:rsidR="00AA5F01" w:rsidRPr="00AA5F01" w:rsidTr="0082512D">
        <w:trPr>
          <w:trHeight w:val="340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– с. </w:t>
            </w:r>
            <w:proofErr w:type="spellStart"/>
            <w:r w:rsidRPr="00AA5F01">
              <w:rPr>
                <w:sz w:val="26"/>
                <w:szCs w:val="26"/>
              </w:rPr>
              <w:t>Галиця</w:t>
            </w:r>
            <w:proofErr w:type="spellEnd"/>
            <w:r w:rsidRPr="00AA5F01">
              <w:rPr>
                <w:sz w:val="26"/>
                <w:szCs w:val="26"/>
              </w:rPr>
              <w:t xml:space="preserve"> ЗОШ - </w:t>
            </w: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 (1 раз на тиждень) та у зворотному напрямку</w:t>
            </w:r>
          </w:p>
        </w:tc>
      </w:tr>
      <w:tr w:rsidR="00AA5F01" w:rsidRPr="00AA5F01" w:rsidTr="0082512D">
        <w:trPr>
          <w:trHeight w:val="386"/>
        </w:trPr>
        <w:tc>
          <w:tcPr>
            <w:tcW w:w="64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«Еталон» А-081.11Ш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СВ 5035 ВН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2013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Олійник В.А.</w:t>
            </w:r>
          </w:p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>29 років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Безуглівська</w:t>
            </w:r>
            <w:proofErr w:type="spellEnd"/>
            <w:r w:rsidRPr="00AA5F01">
              <w:rPr>
                <w:sz w:val="26"/>
                <w:szCs w:val="26"/>
              </w:rPr>
              <w:t xml:space="preserve"> ЗОШ І-ІІІ ступенів</w:t>
            </w: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с. </w:t>
            </w:r>
            <w:proofErr w:type="spellStart"/>
            <w:r w:rsidRPr="00AA5F01">
              <w:rPr>
                <w:sz w:val="26"/>
                <w:szCs w:val="26"/>
              </w:rPr>
              <w:t>Безуглівка</w:t>
            </w:r>
            <w:proofErr w:type="spellEnd"/>
            <w:r w:rsidRPr="00AA5F01">
              <w:rPr>
                <w:sz w:val="26"/>
                <w:szCs w:val="26"/>
              </w:rPr>
              <w:t xml:space="preserve"> ЗОШ – с. </w:t>
            </w:r>
            <w:proofErr w:type="spellStart"/>
            <w:r w:rsidRPr="00AA5F01">
              <w:rPr>
                <w:sz w:val="26"/>
                <w:szCs w:val="26"/>
              </w:rPr>
              <w:t>Пашківка</w:t>
            </w:r>
            <w:proofErr w:type="spellEnd"/>
            <w:r w:rsidRPr="00AA5F01">
              <w:rPr>
                <w:sz w:val="26"/>
                <w:szCs w:val="26"/>
              </w:rPr>
              <w:t xml:space="preserve"> – с. </w:t>
            </w:r>
            <w:proofErr w:type="spellStart"/>
            <w:r w:rsidRPr="00AA5F01">
              <w:rPr>
                <w:sz w:val="26"/>
                <w:szCs w:val="26"/>
              </w:rPr>
              <w:t>Безуглівка</w:t>
            </w:r>
            <w:proofErr w:type="spellEnd"/>
            <w:r w:rsidRPr="00AA5F01">
              <w:rPr>
                <w:sz w:val="26"/>
                <w:szCs w:val="26"/>
              </w:rPr>
              <w:t xml:space="preserve"> ЗОШ та в зворотному напрямку</w:t>
            </w:r>
          </w:p>
        </w:tc>
      </w:tr>
      <w:tr w:rsidR="00AA5F01" w:rsidRPr="00AA5F01" w:rsidTr="0082512D">
        <w:trPr>
          <w:trHeight w:val="298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r w:rsidRPr="00AA5F01">
              <w:rPr>
                <w:sz w:val="26"/>
                <w:szCs w:val="26"/>
              </w:rPr>
              <w:t xml:space="preserve">с. </w:t>
            </w:r>
            <w:proofErr w:type="spellStart"/>
            <w:r w:rsidRPr="00AA5F01">
              <w:rPr>
                <w:sz w:val="26"/>
                <w:szCs w:val="26"/>
              </w:rPr>
              <w:t>Безуглівка</w:t>
            </w:r>
            <w:proofErr w:type="spellEnd"/>
            <w:r w:rsidRPr="00AA5F01">
              <w:rPr>
                <w:sz w:val="26"/>
                <w:szCs w:val="26"/>
              </w:rPr>
              <w:t xml:space="preserve"> ЗОШ – с. </w:t>
            </w:r>
            <w:proofErr w:type="spellStart"/>
            <w:r w:rsidRPr="00AA5F01">
              <w:rPr>
                <w:sz w:val="26"/>
                <w:szCs w:val="26"/>
              </w:rPr>
              <w:t>Синдаревське</w:t>
            </w:r>
            <w:proofErr w:type="spellEnd"/>
            <w:r w:rsidRPr="00AA5F01">
              <w:rPr>
                <w:sz w:val="26"/>
                <w:szCs w:val="26"/>
              </w:rPr>
              <w:t xml:space="preserve"> – с. Довге – с. </w:t>
            </w:r>
            <w:proofErr w:type="spellStart"/>
            <w:r w:rsidRPr="00AA5F01">
              <w:rPr>
                <w:sz w:val="26"/>
                <w:szCs w:val="26"/>
              </w:rPr>
              <w:t>Синдаревське</w:t>
            </w:r>
            <w:proofErr w:type="spellEnd"/>
            <w:r w:rsidRPr="00AA5F01">
              <w:rPr>
                <w:sz w:val="26"/>
                <w:szCs w:val="26"/>
              </w:rPr>
              <w:t xml:space="preserve"> – с. </w:t>
            </w:r>
            <w:proofErr w:type="spellStart"/>
            <w:r w:rsidRPr="00AA5F01">
              <w:rPr>
                <w:sz w:val="26"/>
                <w:szCs w:val="26"/>
              </w:rPr>
              <w:t>Безуглівка</w:t>
            </w:r>
            <w:proofErr w:type="spellEnd"/>
            <w:r w:rsidRPr="00AA5F01">
              <w:rPr>
                <w:sz w:val="26"/>
                <w:szCs w:val="26"/>
              </w:rPr>
              <w:t xml:space="preserve"> та в зворотному напрямку</w:t>
            </w:r>
          </w:p>
        </w:tc>
      </w:tr>
      <w:tr w:rsidR="00AA5F01" w:rsidRPr="00AA5F01" w:rsidTr="0082512D">
        <w:trPr>
          <w:trHeight w:val="246"/>
        </w:trPr>
        <w:tc>
          <w:tcPr>
            <w:tcW w:w="64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A5F01" w:rsidRPr="00AA5F01" w:rsidRDefault="00AA5F01" w:rsidP="00AA5F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20" w:type="dxa"/>
            <w:shd w:val="clear" w:color="auto" w:fill="auto"/>
          </w:tcPr>
          <w:p w:rsidR="00AA5F01" w:rsidRPr="00AA5F01" w:rsidRDefault="00AA5F01" w:rsidP="00AA5F01">
            <w:pPr>
              <w:jc w:val="both"/>
              <w:rPr>
                <w:sz w:val="26"/>
                <w:szCs w:val="26"/>
              </w:rPr>
            </w:pPr>
            <w:proofErr w:type="spellStart"/>
            <w:r w:rsidRPr="00AA5F01">
              <w:rPr>
                <w:sz w:val="26"/>
                <w:szCs w:val="26"/>
              </w:rPr>
              <w:t>с.Безуглівка</w:t>
            </w:r>
            <w:proofErr w:type="spellEnd"/>
            <w:r w:rsidRPr="00AA5F01">
              <w:rPr>
                <w:sz w:val="26"/>
                <w:szCs w:val="26"/>
              </w:rPr>
              <w:t xml:space="preserve"> – </w:t>
            </w:r>
            <w:proofErr w:type="spellStart"/>
            <w:r w:rsidRPr="00AA5F01">
              <w:rPr>
                <w:sz w:val="26"/>
                <w:szCs w:val="26"/>
              </w:rPr>
              <w:t>с.Талалаївка</w:t>
            </w:r>
            <w:proofErr w:type="spellEnd"/>
            <w:r w:rsidRPr="00AA5F01">
              <w:rPr>
                <w:sz w:val="26"/>
                <w:szCs w:val="26"/>
              </w:rPr>
              <w:t xml:space="preserve"> ЗОШ – </w:t>
            </w:r>
            <w:proofErr w:type="spellStart"/>
            <w:r w:rsidRPr="00AA5F01">
              <w:rPr>
                <w:sz w:val="26"/>
                <w:szCs w:val="26"/>
              </w:rPr>
              <w:t>смт.Лосинівка</w:t>
            </w:r>
            <w:proofErr w:type="spellEnd"/>
            <w:r w:rsidRPr="00AA5F01">
              <w:rPr>
                <w:sz w:val="26"/>
                <w:szCs w:val="26"/>
              </w:rPr>
              <w:t xml:space="preserve"> МНВК (1 раз на тиждень) та у зворотному напрямку</w:t>
            </w:r>
          </w:p>
        </w:tc>
      </w:tr>
    </w:tbl>
    <w:p w:rsidR="00AA5F01" w:rsidRPr="00AA5F01" w:rsidRDefault="00AA5F01" w:rsidP="00AA5F01">
      <w:pPr>
        <w:jc w:val="center"/>
        <w:rPr>
          <w:b/>
          <w:i/>
          <w:sz w:val="26"/>
          <w:szCs w:val="26"/>
        </w:rPr>
      </w:pPr>
    </w:p>
    <w:p w:rsidR="00AA5F01" w:rsidRDefault="00AA5F01" w:rsidP="00AA5F01">
      <w:pPr>
        <w:jc w:val="center"/>
        <w:rPr>
          <w:b/>
          <w:i/>
          <w:sz w:val="28"/>
          <w:szCs w:val="28"/>
        </w:rPr>
        <w:sectPr w:rsidR="00AA5F01" w:rsidSect="008F4AEF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  <w:r w:rsidRPr="00AA5F01">
        <w:rPr>
          <w:b/>
          <w:i/>
          <w:sz w:val="28"/>
          <w:szCs w:val="28"/>
        </w:rPr>
        <w:t>Начальник відділу освіти                                                                     Л.В. Лозова</w:t>
      </w:r>
    </w:p>
    <w:p w:rsidR="00AA5F01" w:rsidRPr="00D53B65" w:rsidRDefault="00AA5F01" w:rsidP="00AA5F01">
      <w:pPr>
        <w:pStyle w:val="2"/>
        <w:spacing w:after="0" w:line="240" w:lineRule="auto"/>
        <w:ind w:left="4248" w:right="-42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№3</w:t>
      </w:r>
    </w:p>
    <w:p w:rsidR="00AA5F01" w:rsidRPr="00D53B65" w:rsidRDefault="00AA5F01" w:rsidP="00AA5F01">
      <w:pPr>
        <w:pStyle w:val="2"/>
        <w:spacing w:after="0" w:line="240" w:lineRule="auto"/>
        <w:ind w:left="4248" w:right="-426" w:firstLine="708"/>
        <w:rPr>
          <w:sz w:val="28"/>
          <w:szCs w:val="28"/>
        </w:rPr>
      </w:pPr>
      <w:r w:rsidRPr="00D53B65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восьмої (позачергової)</w:t>
      </w:r>
      <w:r w:rsidRPr="00D53B65">
        <w:rPr>
          <w:sz w:val="28"/>
          <w:szCs w:val="28"/>
        </w:rPr>
        <w:t xml:space="preserve"> сесії </w:t>
      </w:r>
    </w:p>
    <w:p w:rsidR="00AA5F01" w:rsidRPr="00D53B65" w:rsidRDefault="00AA5F01" w:rsidP="00AA5F01">
      <w:pPr>
        <w:pStyle w:val="2"/>
        <w:spacing w:after="0" w:line="240" w:lineRule="auto"/>
        <w:ind w:left="4248" w:right="-426" w:firstLine="708"/>
        <w:rPr>
          <w:sz w:val="28"/>
          <w:szCs w:val="28"/>
        </w:rPr>
      </w:pPr>
      <w:r w:rsidRPr="00D53B65">
        <w:rPr>
          <w:sz w:val="28"/>
          <w:szCs w:val="28"/>
        </w:rPr>
        <w:t xml:space="preserve">районної ради </w:t>
      </w:r>
      <w:r w:rsidRPr="00D53B65">
        <w:rPr>
          <w:sz w:val="28"/>
          <w:szCs w:val="28"/>
          <w:lang w:val="en-US"/>
        </w:rPr>
        <w:t>V</w:t>
      </w:r>
      <w:r w:rsidRPr="00D53B65">
        <w:rPr>
          <w:sz w:val="28"/>
          <w:szCs w:val="28"/>
        </w:rPr>
        <w:t>ІІ скликання</w:t>
      </w:r>
    </w:p>
    <w:p w:rsidR="00AA5F01" w:rsidRPr="00D53B65" w:rsidRDefault="00AA5F01" w:rsidP="00AA5F01">
      <w:pPr>
        <w:pStyle w:val="2"/>
        <w:ind w:left="4248" w:right="-426" w:firstLine="708"/>
        <w:rPr>
          <w:sz w:val="28"/>
          <w:szCs w:val="28"/>
        </w:rPr>
      </w:pPr>
      <w:r>
        <w:rPr>
          <w:sz w:val="28"/>
          <w:szCs w:val="28"/>
        </w:rPr>
        <w:t>від «29» грудня 2016</w:t>
      </w:r>
      <w:r w:rsidRPr="00D53B65">
        <w:rPr>
          <w:sz w:val="28"/>
          <w:szCs w:val="28"/>
        </w:rPr>
        <w:t xml:space="preserve"> року</w:t>
      </w:r>
    </w:p>
    <w:p w:rsidR="00AA5F01" w:rsidRPr="00D53B65" w:rsidRDefault="00AA5F01" w:rsidP="00AA5F01">
      <w:pPr>
        <w:ind w:firstLine="720"/>
        <w:jc w:val="center"/>
        <w:rPr>
          <w:sz w:val="28"/>
          <w:szCs w:val="28"/>
        </w:rPr>
      </w:pPr>
    </w:p>
    <w:p w:rsidR="00AA5F01" w:rsidRDefault="00AA5F01" w:rsidP="00AA5F01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Показники фінансування Програми в 2017 році</w:t>
      </w:r>
    </w:p>
    <w:p w:rsidR="00AA5F01" w:rsidRPr="002636AE" w:rsidRDefault="00AA5F01" w:rsidP="00AA5F01">
      <w:pPr>
        <w:tabs>
          <w:tab w:val="left" w:pos="1515"/>
          <w:tab w:val="left" w:pos="6660"/>
        </w:tabs>
        <w:rPr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95"/>
        <w:gridCol w:w="3225"/>
      </w:tblGrid>
      <w:tr w:rsidR="00AA5F01" w:rsidRPr="00777A9F" w:rsidTr="0082512D">
        <w:tc>
          <w:tcPr>
            <w:tcW w:w="534" w:type="dxa"/>
          </w:tcPr>
          <w:p w:rsidR="00AA5F01" w:rsidRPr="00893810" w:rsidRDefault="00AA5F01" w:rsidP="0082512D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893810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AA5F01" w:rsidRPr="00893810" w:rsidRDefault="00AA5F01" w:rsidP="0082512D">
            <w:pPr>
              <w:tabs>
                <w:tab w:val="left" w:pos="1515"/>
              </w:tabs>
              <w:rPr>
                <w:i/>
                <w:sz w:val="28"/>
                <w:szCs w:val="28"/>
              </w:rPr>
            </w:pPr>
            <w:r w:rsidRPr="00893810">
              <w:rPr>
                <w:i/>
                <w:sz w:val="28"/>
                <w:szCs w:val="28"/>
              </w:rPr>
              <w:t>Найменування заходу</w:t>
            </w:r>
          </w:p>
        </w:tc>
        <w:tc>
          <w:tcPr>
            <w:tcW w:w="3225" w:type="dxa"/>
          </w:tcPr>
          <w:p w:rsidR="00AA5F01" w:rsidRPr="00893810" w:rsidRDefault="00AA5F01" w:rsidP="0082512D">
            <w:pPr>
              <w:tabs>
                <w:tab w:val="left" w:pos="151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Потреба на 2017</w:t>
            </w:r>
            <w:r w:rsidRPr="00893810">
              <w:rPr>
                <w:i/>
                <w:sz w:val="28"/>
                <w:szCs w:val="28"/>
              </w:rPr>
              <w:t xml:space="preserve"> рік, тис. грн.</w:t>
            </w:r>
          </w:p>
        </w:tc>
      </w:tr>
      <w:tr w:rsidR="00AA5F01" w:rsidRPr="00777A9F" w:rsidTr="0082512D">
        <w:tc>
          <w:tcPr>
            <w:tcW w:w="534" w:type="dxa"/>
          </w:tcPr>
          <w:p w:rsidR="00AA5F01" w:rsidRDefault="00AA5F01" w:rsidP="0082512D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A5F01" w:rsidRPr="00777A9F" w:rsidRDefault="00AA5F01" w:rsidP="0082512D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паливно-мастильних матеріалів для  автобусів, що здійснюють</w:t>
            </w:r>
            <w:r w:rsidRPr="00777A9F">
              <w:rPr>
                <w:sz w:val="28"/>
                <w:szCs w:val="28"/>
              </w:rPr>
              <w:t xml:space="preserve"> підвезення  учнів</w:t>
            </w:r>
            <w:r>
              <w:rPr>
                <w:sz w:val="28"/>
                <w:szCs w:val="28"/>
              </w:rPr>
              <w:t>, вихованців, вчителів</w:t>
            </w:r>
          </w:p>
        </w:tc>
        <w:tc>
          <w:tcPr>
            <w:tcW w:w="3225" w:type="dxa"/>
          </w:tcPr>
          <w:p w:rsidR="00AA5F01" w:rsidRPr="000331AD" w:rsidRDefault="00AA5F01" w:rsidP="0082512D">
            <w:pPr>
              <w:tabs>
                <w:tab w:val="left" w:pos="151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961DE">
              <w:rPr>
                <w:sz w:val="28"/>
                <w:szCs w:val="28"/>
              </w:rPr>
              <w:t>963,9</w:t>
            </w:r>
          </w:p>
        </w:tc>
      </w:tr>
      <w:tr w:rsidR="00AA5F01" w:rsidRPr="00777A9F" w:rsidTr="0082512D">
        <w:tc>
          <w:tcPr>
            <w:tcW w:w="534" w:type="dxa"/>
          </w:tcPr>
          <w:p w:rsidR="00AA5F01" w:rsidRPr="00777A9F" w:rsidRDefault="00AA5F01" w:rsidP="0082512D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A5F01" w:rsidRPr="00777A9F" w:rsidRDefault="00AA5F01" w:rsidP="0082512D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7A9F">
              <w:rPr>
                <w:sz w:val="28"/>
                <w:szCs w:val="28"/>
              </w:rPr>
              <w:t>ридбання  зап</w:t>
            </w:r>
            <w:r>
              <w:rPr>
                <w:sz w:val="28"/>
                <w:szCs w:val="28"/>
              </w:rPr>
              <w:t>асних частин для автобусів, що здійснюють підвезення учнів, вихованців, вчителів</w:t>
            </w:r>
          </w:p>
        </w:tc>
        <w:tc>
          <w:tcPr>
            <w:tcW w:w="3225" w:type="dxa"/>
          </w:tcPr>
          <w:p w:rsidR="00AA5F01" w:rsidRPr="000331AD" w:rsidRDefault="00AA5F01" w:rsidP="0082512D">
            <w:pPr>
              <w:tabs>
                <w:tab w:val="left" w:pos="151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961DE">
              <w:rPr>
                <w:sz w:val="28"/>
                <w:szCs w:val="28"/>
              </w:rPr>
              <w:t>90,0</w:t>
            </w:r>
          </w:p>
        </w:tc>
      </w:tr>
      <w:tr w:rsidR="00AA5F01" w:rsidRPr="00777A9F" w:rsidTr="0082512D">
        <w:tc>
          <w:tcPr>
            <w:tcW w:w="534" w:type="dxa"/>
          </w:tcPr>
          <w:p w:rsidR="00AA5F01" w:rsidRPr="00777A9F" w:rsidRDefault="00AA5F01" w:rsidP="0082512D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A5F01" w:rsidRPr="00777A9F" w:rsidRDefault="00AA5F01" w:rsidP="00825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r w:rsidRPr="00B32055">
              <w:rPr>
                <w:sz w:val="28"/>
                <w:szCs w:val="28"/>
              </w:rPr>
              <w:t>автотранспортним</w:t>
            </w:r>
            <w:proofErr w:type="spellEnd"/>
            <w:r w:rsidRPr="00B32055">
              <w:rPr>
                <w:sz w:val="28"/>
                <w:szCs w:val="28"/>
              </w:rPr>
              <w:t xml:space="preserve"> підприємствам, установам, організаціям усіх форм власності </w:t>
            </w:r>
            <w:r>
              <w:rPr>
                <w:sz w:val="28"/>
                <w:szCs w:val="28"/>
              </w:rPr>
              <w:t>з</w:t>
            </w:r>
            <w:r w:rsidRPr="00B32055">
              <w:rPr>
                <w:sz w:val="28"/>
                <w:szCs w:val="28"/>
              </w:rPr>
              <w:t xml:space="preserve">а здійснення організованого підвезення </w:t>
            </w:r>
            <w:r>
              <w:rPr>
                <w:sz w:val="28"/>
                <w:szCs w:val="28"/>
              </w:rPr>
              <w:t xml:space="preserve">учнів та вихованців, у тому числі підвезення </w:t>
            </w:r>
            <w:r w:rsidRPr="00B32055">
              <w:rPr>
                <w:sz w:val="28"/>
                <w:szCs w:val="28"/>
              </w:rPr>
              <w:t>рейсовими автобусами</w:t>
            </w:r>
          </w:p>
        </w:tc>
        <w:tc>
          <w:tcPr>
            <w:tcW w:w="3225" w:type="dxa"/>
          </w:tcPr>
          <w:p w:rsidR="00AA5F01" w:rsidRPr="000331AD" w:rsidRDefault="00AA5F01" w:rsidP="0082512D">
            <w:pPr>
              <w:tabs>
                <w:tab w:val="left" w:pos="151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961DE">
              <w:rPr>
                <w:sz w:val="28"/>
                <w:szCs w:val="28"/>
              </w:rPr>
              <w:t>61,0</w:t>
            </w:r>
          </w:p>
        </w:tc>
      </w:tr>
      <w:tr w:rsidR="00AA5F01" w:rsidRPr="00777A9F" w:rsidTr="0082512D">
        <w:tc>
          <w:tcPr>
            <w:tcW w:w="534" w:type="dxa"/>
          </w:tcPr>
          <w:p w:rsidR="00AA5F01" w:rsidRPr="00777A9F" w:rsidRDefault="00AA5F01" w:rsidP="0082512D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A5F01" w:rsidRPr="00777A9F" w:rsidRDefault="00AA5F01" w:rsidP="0082512D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Pr="00777A9F">
              <w:rPr>
                <w:sz w:val="28"/>
                <w:szCs w:val="28"/>
              </w:rPr>
              <w:t>діагностик</w:t>
            </w:r>
            <w:r>
              <w:rPr>
                <w:sz w:val="28"/>
                <w:szCs w:val="28"/>
              </w:rPr>
              <w:t>и</w:t>
            </w:r>
            <w:r w:rsidRPr="00777A9F">
              <w:rPr>
                <w:sz w:val="28"/>
                <w:szCs w:val="28"/>
              </w:rPr>
              <w:t xml:space="preserve">, страхування </w:t>
            </w:r>
          </w:p>
          <w:p w:rsidR="00AA5F01" w:rsidRPr="00777A9F" w:rsidRDefault="00AA5F01" w:rsidP="0082512D">
            <w:pPr>
              <w:tabs>
                <w:tab w:val="left" w:pos="1515"/>
              </w:tabs>
              <w:jc w:val="both"/>
              <w:rPr>
                <w:sz w:val="28"/>
                <w:szCs w:val="28"/>
              </w:rPr>
            </w:pPr>
            <w:r w:rsidRPr="00777A9F">
              <w:rPr>
                <w:sz w:val="28"/>
                <w:szCs w:val="28"/>
              </w:rPr>
              <w:t xml:space="preserve">транспортних засобів </w:t>
            </w:r>
          </w:p>
        </w:tc>
        <w:tc>
          <w:tcPr>
            <w:tcW w:w="3225" w:type="dxa"/>
          </w:tcPr>
          <w:p w:rsidR="00AA5F01" w:rsidRPr="000331AD" w:rsidRDefault="00AA5F01" w:rsidP="0082512D">
            <w:pPr>
              <w:tabs>
                <w:tab w:val="left" w:pos="151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F961DE">
              <w:rPr>
                <w:sz w:val="28"/>
                <w:szCs w:val="28"/>
              </w:rPr>
              <w:t>36,0</w:t>
            </w:r>
          </w:p>
        </w:tc>
      </w:tr>
      <w:tr w:rsidR="00AA5F01" w:rsidRPr="00777A9F" w:rsidTr="0082512D">
        <w:tc>
          <w:tcPr>
            <w:tcW w:w="534" w:type="dxa"/>
          </w:tcPr>
          <w:p w:rsidR="00AA5F01" w:rsidRPr="00777A9F" w:rsidRDefault="00AA5F01" w:rsidP="0082512D">
            <w:pPr>
              <w:tabs>
                <w:tab w:val="left" w:pos="1515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AA5F01" w:rsidRPr="00777A9F" w:rsidRDefault="00AA5F01" w:rsidP="0082512D">
            <w:pPr>
              <w:tabs>
                <w:tab w:val="left" w:pos="1515"/>
              </w:tabs>
              <w:rPr>
                <w:b/>
                <w:i/>
                <w:sz w:val="28"/>
                <w:szCs w:val="28"/>
              </w:rPr>
            </w:pPr>
            <w:r w:rsidRPr="00777A9F">
              <w:rPr>
                <w:b/>
                <w:i/>
                <w:sz w:val="28"/>
                <w:szCs w:val="28"/>
              </w:rPr>
              <w:t xml:space="preserve">Всього </w:t>
            </w:r>
          </w:p>
        </w:tc>
        <w:tc>
          <w:tcPr>
            <w:tcW w:w="3225" w:type="dxa"/>
          </w:tcPr>
          <w:p w:rsidR="00AA5F01" w:rsidRPr="000331AD" w:rsidRDefault="00AA5F01" w:rsidP="0082512D">
            <w:pPr>
              <w:tabs>
                <w:tab w:val="left" w:pos="1515"/>
              </w:tabs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F961DE">
              <w:rPr>
                <w:b/>
                <w:i/>
                <w:sz w:val="28"/>
                <w:szCs w:val="28"/>
              </w:rPr>
              <w:t>1150,9</w:t>
            </w:r>
          </w:p>
        </w:tc>
      </w:tr>
    </w:tbl>
    <w:p w:rsidR="00AA5F01" w:rsidRDefault="00AA5F01" w:rsidP="00AA5F01">
      <w:pPr>
        <w:tabs>
          <w:tab w:val="left" w:pos="1515"/>
        </w:tabs>
        <w:rPr>
          <w:sz w:val="32"/>
          <w:szCs w:val="32"/>
        </w:rPr>
      </w:pPr>
    </w:p>
    <w:p w:rsidR="00AA5F01" w:rsidRPr="002636AE" w:rsidRDefault="00AA5F01" w:rsidP="00AA5F01">
      <w:pPr>
        <w:rPr>
          <w:sz w:val="32"/>
          <w:szCs w:val="32"/>
        </w:rPr>
      </w:pPr>
    </w:p>
    <w:p w:rsidR="00AA5F01" w:rsidRPr="002636AE" w:rsidRDefault="00AA5F01" w:rsidP="00AA5F01">
      <w:pPr>
        <w:rPr>
          <w:sz w:val="32"/>
          <w:szCs w:val="32"/>
        </w:rPr>
      </w:pPr>
    </w:p>
    <w:p w:rsidR="00AA5F01" w:rsidRDefault="00AA5F01" w:rsidP="00AA5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afterAutospacing="1"/>
        <w:jc w:val="center"/>
      </w:pPr>
      <w:r>
        <w:rPr>
          <w:sz w:val="28"/>
          <w:szCs w:val="28"/>
        </w:rPr>
        <w:t>Начальник відділу освіти                                         Л.В. Лозова</w:t>
      </w:r>
      <w:bookmarkStart w:id="0" w:name="_GoBack"/>
      <w:bookmarkEnd w:id="0"/>
    </w:p>
    <w:sectPr w:rsidR="00AA5F01" w:rsidSect="009B0289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ragmaticaC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9C5"/>
    <w:multiLevelType w:val="hybridMultilevel"/>
    <w:tmpl w:val="C874A1E0"/>
    <w:lvl w:ilvl="0" w:tplc="9482C5C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F8F"/>
    <w:multiLevelType w:val="hybridMultilevel"/>
    <w:tmpl w:val="9514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01404"/>
    <w:multiLevelType w:val="hybridMultilevel"/>
    <w:tmpl w:val="894A3DA2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423C9"/>
    <w:multiLevelType w:val="hybridMultilevel"/>
    <w:tmpl w:val="F95A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E19B7"/>
    <w:multiLevelType w:val="hybridMultilevel"/>
    <w:tmpl w:val="67AC8D82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8A2"/>
    <w:rsid w:val="0001114E"/>
    <w:rsid w:val="00083224"/>
    <w:rsid w:val="00286112"/>
    <w:rsid w:val="003D4D52"/>
    <w:rsid w:val="00464D33"/>
    <w:rsid w:val="005743E8"/>
    <w:rsid w:val="005E3EA0"/>
    <w:rsid w:val="005E54E9"/>
    <w:rsid w:val="00637006"/>
    <w:rsid w:val="00667C42"/>
    <w:rsid w:val="00677E0A"/>
    <w:rsid w:val="006F0F58"/>
    <w:rsid w:val="00811759"/>
    <w:rsid w:val="00857369"/>
    <w:rsid w:val="00891230"/>
    <w:rsid w:val="00893810"/>
    <w:rsid w:val="008A2486"/>
    <w:rsid w:val="00991A70"/>
    <w:rsid w:val="009D3A99"/>
    <w:rsid w:val="00A87AE4"/>
    <w:rsid w:val="00AA5F01"/>
    <w:rsid w:val="00B05D9D"/>
    <w:rsid w:val="00B32055"/>
    <w:rsid w:val="00B34844"/>
    <w:rsid w:val="00C8191B"/>
    <w:rsid w:val="00D432CD"/>
    <w:rsid w:val="00D64D67"/>
    <w:rsid w:val="00D85843"/>
    <w:rsid w:val="00DA6E98"/>
    <w:rsid w:val="00EA28A2"/>
    <w:rsid w:val="00EC39E8"/>
    <w:rsid w:val="00FC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A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EA2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tadatazagosn">
    <w:name w:val="datadatazagosn"/>
    <w:basedOn w:val="a"/>
    <w:rsid w:val="00EA28A2"/>
    <w:pPr>
      <w:autoSpaceDE w:val="0"/>
      <w:autoSpaceDN w:val="0"/>
      <w:spacing w:line="254" w:lineRule="auto"/>
      <w:jc w:val="center"/>
    </w:pPr>
    <w:rPr>
      <w:rFonts w:ascii="PragmaticaC" w:hAnsi="PragmaticaC"/>
      <w:color w:val="000000"/>
      <w:sz w:val="16"/>
      <w:szCs w:val="16"/>
    </w:rPr>
  </w:style>
  <w:style w:type="paragraph" w:styleId="3">
    <w:name w:val="Body Text Indent 3"/>
    <w:basedOn w:val="a"/>
    <w:link w:val="30"/>
    <w:rsid w:val="008117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175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Normal (Web)"/>
    <w:basedOn w:val="a"/>
    <w:rsid w:val="00811759"/>
    <w:pPr>
      <w:spacing w:before="45" w:after="45"/>
      <w:ind w:firstLine="150"/>
    </w:pPr>
    <w:rPr>
      <w:rFonts w:ascii="Arial" w:hAnsi="Arial" w:cs="Arial"/>
      <w:color w:val="222222"/>
      <w:sz w:val="18"/>
      <w:szCs w:val="18"/>
    </w:rPr>
  </w:style>
  <w:style w:type="character" w:customStyle="1" w:styleId="FontStyle15">
    <w:name w:val="Font Style15"/>
    <w:rsid w:val="00811759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rsid w:val="005E3E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E3E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2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2C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9338-7C11-4E53-86C8-5A6F6B12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2016-02-09T14:28:00Z</cp:lastPrinted>
  <dcterms:created xsi:type="dcterms:W3CDTF">2017-01-12T08:07:00Z</dcterms:created>
  <dcterms:modified xsi:type="dcterms:W3CDTF">2017-01-12T08:17:00Z</dcterms:modified>
</cp:coreProperties>
</file>